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62976" w14:textId="0FB6EA1C" w:rsidR="00BB0DD5" w:rsidRDefault="00BB0DD5" w:rsidP="00BB0DD5">
      <w:bookmarkStart w:id="0" w:name="_Hlk200973697"/>
      <w:r w:rsidRPr="00134A2F">
        <w:rPr>
          <w:rFonts w:ascii="Arial" w:hAnsi="Arial" w:cs="Arial"/>
          <w:noProof/>
        </w:rPr>
        <w:drawing>
          <wp:anchor distT="0" distB="0" distL="114300" distR="114300" simplePos="0" relativeHeight="251658240" behindDoc="1" locked="0" layoutInCell="1" allowOverlap="1" wp14:anchorId="773FFFB2" wp14:editId="00F87C4F">
            <wp:simplePos x="0" y="0"/>
            <wp:positionH relativeFrom="margin">
              <wp:align>right</wp:align>
            </wp:positionH>
            <wp:positionV relativeFrom="paragraph">
              <wp:posOffset>-102</wp:posOffset>
            </wp:positionV>
            <wp:extent cx="2179955" cy="616585"/>
            <wp:effectExtent l="0" t="0" r="0" b="0"/>
            <wp:wrapTopAndBottom/>
            <wp:docPr id="4038623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6234" name="Picture 1" descr="A black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95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121B5F" w14:textId="77777777" w:rsidR="00BB0DD5" w:rsidRDefault="00BB0DD5" w:rsidP="00BB0DD5"/>
    <w:tbl>
      <w:tblPr>
        <w:tblW w:w="5025" w:type="pct"/>
        <w:tblBorders>
          <w:top w:val="single" w:sz="4" w:space="0" w:color="008DC5"/>
          <w:left w:val="single" w:sz="4" w:space="0" w:color="008DC5"/>
          <w:bottom w:val="single" w:sz="4" w:space="0" w:color="008DC5"/>
          <w:right w:val="single" w:sz="4" w:space="0" w:color="008DC5"/>
          <w:insideH w:val="single" w:sz="4" w:space="0" w:color="008DC5"/>
          <w:insideV w:val="single" w:sz="4" w:space="0" w:color="008DC5"/>
        </w:tblBorders>
        <w:tblLook w:val="00A0" w:firstRow="1" w:lastRow="0" w:firstColumn="1" w:lastColumn="0" w:noHBand="0" w:noVBand="0"/>
      </w:tblPr>
      <w:tblGrid>
        <w:gridCol w:w="2536"/>
        <w:gridCol w:w="6480"/>
        <w:gridCol w:w="45"/>
      </w:tblGrid>
      <w:tr w:rsidR="00BB0DD5" w:rsidRPr="007039B4" w14:paraId="2A951769" w14:textId="77777777" w:rsidTr="6E0F798F">
        <w:trPr>
          <w:gridAfter w:val="1"/>
          <w:wAfter w:w="25" w:type="pct"/>
          <w:tblHeader/>
        </w:trPr>
        <w:tc>
          <w:tcPr>
            <w:tcW w:w="4975" w:type="pct"/>
            <w:gridSpan w:val="2"/>
            <w:tcBorders>
              <w:top w:val="single" w:sz="4" w:space="0" w:color="008DC5"/>
              <w:left w:val="single" w:sz="4" w:space="0" w:color="008DC5"/>
              <w:bottom w:val="single" w:sz="4" w:space="0" w:color="008DC5"/>
              <w:right w:val="single" w:sz="4" w:space="0" w:color="008DC5"/>
            </w:tcBorders>
            <w:shd w:val="clear" w:color="auto" w:fill="D9D9D9" w:themeFill="background1" w:themeFillShade="D9"/>
          </w:tcPr>
          <w:p w14:paraId="30077EB8" w14:textId="34866023" w:rsidR="00BB0DD5" w:rsidRPr="00BB0DD5" w:rsidRDefault="00BB0DD5" w:rsidP="0089772B">
            <w:pPr>
              <w:spacing w:before="120" w:after="120"/>
              <w:rPr>
                <w:rFonts w:ascii="Arial" w:hAnsi="Arial" w:cs="Arial"/>
                <w:b/>
                <w:color w:val="008CFF"/>
                <w:sz w:val="28"/>
                <w:szCs w:val="32"/>
              </w:rPr>
            </w:pPr>
            <w:r w:rsidRPr="00BB0DD5">
              <w:rPr>
                <w:rFonts w:ascii="Arial" w:hAnsi="Arial" w:cs="Arial"/>
                <w:b/>
                <w:color w:val="008CFF"/>
                <w:sz w:val="28"/>
                <w:szCs w:val="32"/>
              </w:rPr>
              <w:t xml:space="preserve">Position Description: </w:t>
            </w:r>
            <w:r w:rsidR="00C17EF2" w:rsidRPr="00C17EF2">
              <w:rPr>
                <w:rFonts w:ascii="Arial" w:hAnsi="Arial" w:cs="Arial"/>
                <w:b/>
                <w:color w:val="008CFF"/>
                <w:sz w:val="28"/>
                <w:szCs w:val="32"/>
              </w:rPr>
              <w:t>Chief Operating Officer</w:t>
            </w:r>
            <w:r w:rsidRPr="00BB0DD5">
              <w:rPr>
                <w:rFonts w:ascii="Arial" w:hAnsi="Arial" w:cs="Arial"/>
                <w:b/>
                <w:color w:val="008CFF"/>
                <w:sz w:val="28"/>
                <w:szCs w:val="32"/>
              </w:rPr>
              <w:t xml:space="preserve"> </w:t>
            </w:r>
          </w:p>
        </w:tc>
      </w:tr>
      <w:tr w:rsidR="00BB0DD5" w:rsidRPr="00B12A89" w14:paraId="046AE737" w14:textId="77777777" w:rsidTr="6E0F798F">
        <w:tblPrEx>
          <w:tblLook w:val="01E0" w:firstRow="1" w:lastRow="1" w:firstColumn="1" w:lastColumn="1" w:noHBand="0" w:noVBand="0"/>
        </w:tblPrEx>
        <w:trPr>
          <w:gridAfter w:val="1"/>
          <w:wAfter w:w="25" w:type="pct"/>
        </w:trPr>
        <w:tc>
          <w:tcPr>
            <w:tcW w:w="1399" w:type="pct"/>
            <w:vAlign w:val="center"/>
          </w:tcPr>
          <w:p w14:paraId="34AFE452" w14:textId="77777777" w:rsidR="00BB0DD5" w:rsidRPr="00B12A89" w:rsidRDefault="00BB0DD5" w:rsidP="0089772B">
            <w:pPr>
              <w:spacing w:before="60" w:after="60"/>
              <w:rPr>
                <w:rFonts w:ascii="Arial" w:hAnsi="Arial" w:cs="Arial"/>
                <w:b/>
                <w:sz w:val="20"/>
                <w:lang w:val="en-NZ"/>
              </w:rPr>
            </w:pPr>
            <w:r w:rsidRPr="00B12A89">
              <w:rPr>
                <w:rFonts w:ascii="Arial" w:hAnsi="Arial" w:cs="Arial"/>
                <w:b/>
                <w:sz w:val="20"/>
                <w:lang w:val="en-NZ"/>
              </w:rPr>
              <w:t>Title</w:t>
            </w:r>
          </w:p>
        </w:tc>
        <w:tc>
          <w:tcPr>
            <w:tcW w:w="3576" w:type="pct"/>
          </w:tcPr>
          <w:p w14:paraId="5AD6FB13" w14:textId="2D2E88B2" w:rsidR="00BB0DD5" w:rsidRPr="00B12A89" w:rsidRDefault="00C17EF2" w:rsidP="0089772B">
            <w:pPr>
              <w:spacing w:before="60" w:after="60"/>
              <w:rPr>
                <w:rFonts w:ascii="Arial" w:hAnsi="Arial" w:cs="Arial"/>
                <w:sz w:val="20"/>
                <w:lang w:val="en-NZ"/>
              </w:rPr>
            </w:pPr>
            <w:r w:rsidRPr="00C17EF2">
              <w:rPr>
                <w:rFonts w:ascii="Arial" w:hAnsi="Arial" w:cs="Arial"/>
                <w:sz w:val="20"/>
              </w:rPr>
              <w:t>Chief Operating Officer</w:t>
            </w:r>
          </w:p>
        </w:tc>
      </w:tr>
      <w:tr w:rsidR="00BB0DD5" w:rsidRPr="00B12A89" w14:paraId="54FCF31D" w14:textId="77777777" w:rsidTr="6E0F798F">
        <w:tblPrEx>
          <w:tblLook w:val="01E0" w:firstRow="1" w:lastRow="1" w:firstColumn="1" w:lastColumn="1" w:noHBand="0" w:noVBand="0"/>
        </w:tblPrEx>
        <w:trPr>
          <w:gridAfter w:val="1"/>
          <w:wAfter w:w="25" w:type="pct"/>
        </w:trPr>
        <w:tc>
          <w:tcPr>
            <w:tcW w:w="1399" w:type="pct"/>
            <w:vAlign w:val="center"/>
          </w:tcPr>
          <w:p w14:paraId="1434DE42" w14:textId="77777777" w:rsidR="00BB0DD5" w:rsidRPr="00B12A89" w:rsidRDefault="00BB0DD5" w:rsidP="0089772B">
            <w:pPr>
              <w:spacing w:before="60" w:after="60"/>
              <w:rPr>
                <w:rFonts w:ascii="Arial" w:hAnsi="Arial" w:cs="Arial"/>
                <w:b/>
                <w:sz w:val="20"/>
                <w:lang w:val="en-NZ"/>
              </w:rPr>
            </w:pPr>
            <w:r w:rsidRPr="00B12A89">
              <w:rPr>
                <w:rFonts w:ascii="Arial" w:hAnsi="Arial" w:cs="Arial"/>
                <w:b/>
                <w:sz w:val="20"/>
                <w:lang w:val="en-NZ"/>
              </w:rPr>
              <w:t>Reports To</w:t>
            </w:r>
          </w:p>
        </w:tc>
        <w:tc>
          <w:tcPr>
            <w:tcW w:w="3576" w:type="pct"/>
          </w:tcPr>
          <w:p w14:paraId="4B3F4312" w14:textId="77777777" w:rsidR="00BB0DD5" w:rsidRPr="00B12A89" w:rsidRDefault="00BB0DD5" w:rsidP="0089772B">
            <w:pPr>
              <w:spacing w:before="60" w:after="60"/>
              <w:rPr>
                <w:rFonts w:ascii="Arial" w:hAnsi="Arial" w:cs="Arial"/>
                <w:sz w:val="20"/>
                <w:lang w:val="en-NZ"/>
              </w:rPr>
            </w:pPr>
            <w:r w:rsidRPr="00B12A89">
              <w:rPr>
                <w:rFonts w:ascii="Arial" w:hAnsi="Arial" w:cs="Arial"/>
                <w:sz w:val="20"/>
                <w:lang w:val="en-NZ"/>
              </w:rPr>
              <w:t>Chief Executive</w:t>
            </w:r>
          </w:p>
        </w:tc>
      </w:tr>
      <w:tr w:rsidR="00BB0DD5" w:rsidRPr="00B12A89" w14:paraId="3A4E3F14" w14:textId="77777777" w:rsidTr="6E0F798F">
        <w:tblPrEx>
          <w:tblLook w:val="01E0" w:firstRow="1" w:lastRow="1" w:firstColumn="1" w:lastColumn="1" w:noHBand="0" w:noVBand="0"/>
        </w:tblPrEx>
        <w:trPr>
          <w:gridAfter w:val="1"/>
          <w:wAfter w:w="25" w:type="pct"/>
        </w:trPr>
        <w:tc>
          <w:tcPr>
            <w:tcW w:w="1399" w:type="pct"/>
            <w:vAlign w:val="center"/>
          </w:tcPr>
          <w:p w14:paraId="070776C1" w14:textId="77777777" w:rsidR="00BB0DD5" w:rsidRPr="00B12A89" w:rsidRDefault="00BB0DD5" w:rsidP="0089772B">
            <w:pPr>
              <w:spacing w:before="60" w:after="60"/>
              <w:rPr>
                <w:rFonts w:ascii="Arial" w:hAnsi="Arial" w:cs="Arial"/>
                <w:b/>
                <w:sz w:val="20"/>
                <w:lang w:val="en-NZ"/>
              </w:rPr>
            </w:pPr>
            <w:r w:rsidRPr="00B12A89">
              <w:rPr>
                <w:rFonts w:ascii="Arial" w:hAnsi="Arial" w:cs="Arial"/>
                <w:b/>
                <w:sz w:val="20"/>
                <w:lang w:val="en-NZ"/>
              </w:rPr>
              <w:t>Location</w:t>
            </w:r>
          </w:p>
        </w:tc>
        <w:tc>
          <w:tcPr>
            <w:tcW w:w="3576" w:type="pct"/>
          </w:tcPr>
          <w:p w14:paraId="44638E13" w14:textId="77777777" w:rsidR="00BB0DD5" w:rsidRPr="00B12A89" w:rsidRDefault="00BB0DD5" w:rsidP="0089772B">
            <w:pPr>
              <w:spacing w:before="60" w:after="60"/>
              <w:rPr>
                <w:rFonts w:ascii="Arial" w:hAnsi="Arial" w:cs="Arial"/>
                <w:sz w:val="20"/>
                <w:lang w:val="en-NZ"/>
              </w:rPr>
            </w:pPr>
            <w:r w:rsidRPr="00B12A89">
              <w:rPr>
                <w:rFonts w:ascii="Arial" w:hAnsi="Arial" w:cs="Arial"/>
                <w:sz w:val="20"/>
                <w:lang w:val="en-NZ"/>
              </w:rPr>
              <w:t xml:space="preserve">57 Kilmore Street, Christchurch </w:t>
            </w:r>
          </w:p>
        </w:tc>
      </w:tr>
      <w:tr w:rsidR="00BB0DD5" w:rsidRPr="00B12A89" w14:paraId="55AEAD27" w14:textId="77777777" w:rsidTr="6E0F798F">
        <w:tblPrEx>
          <w:tblLook w:val="01E0" w:firstRow="1" w:lastRow="1" w:firstColumn="1" w:lastColumn="1" w:noHBand="0" w:noVBand="0"/>
        </w:tblPrEx>
        <w:trPr>
          <w:gridAfter w:val="1"/>
          <w:wAfter w:w="25" w:type="pct"/>
        </w:trPr>
        <w:tc>
          <w:tcPr>
            <w:tcW w:w="1399" w:type="pct"/>
            <w:vAlign w:val="center"/>
          </w:tcPr>
          <w:p w14:paraId="66D6A360" w14:textId="77777777" w:rsidR="00BB0DD5" w:rsidRPr="008643DC" w:rsidRDefault="00BB0DD5" w:rsidP="0089772B">
            <w:pPr>
              <w:spacing w:before="60" w:after="60"/>
              <w:rPr>
                <w:rFonts w:ascii="Arial" w:hAnsi="Arial" w:cs="Arial"/>
                <w:b/>
                <w:sz w:val="20"/>
                <w:lang w:val="en-NZ"/>
              </w:rPr>
            </w:pPr>
            <w:r w:rsidRPr="008643DC">
              <w:rPr>
                <w:rFonts w:ascii="Arial" w:hAnsi="Arial" w:cs="Arial"/>
                <w:b/>
                <w:sz w:val="20"/>
                <w:lang w:val="en-NZ"/>
              </w:rPr>
              <w:t>Date Completed</w:t>
            </w:r>
          </w:p>
        </w:tc>
        <w:tc>
          <w:tcPr>
            <w:tcW w:w="3576" w:type="pct"/>
          </w:tcPr>
          <w:p w14:paraId="53469428" w14:textId="5E265EFD" w:rsidR="00BB0DD5" w:rsidRPr="008643DC" w:rsidRDefault="005F56F4" w:rsidP="0089772B">
            <w:pPr>
              <w:spacing w:before="60" w:after="60"/>
              <w:rPr>
                <w:rFonts w:ascii="Arial" w:hAnsi="Arial" w:cs="Arial"/>
                <w:sz w:val="20"/>
                <w:lang w:val="en-NZ"/>
              </w:rPr>
            </w:pPr>
            <w:r w:rsidRPr="008643DC">
              <w:rPr>
                <w:rFonts w:ascii="Arial" w:hAnsi="Arial" w:cs="Arial"/>
                <w:sz w:val="20"/>
              </w:rPr>
              <w:t>June 2025</w:t>
            </w:r>
          </w:p>
        </w:tc>
      </w:tr>
      <w:tr w:rsidR="00BB0DD5" w:rsidRPr="00B12A89" w14:paraId="25D3AEE1" w14:textId="77777777" w:rsidTr="6E0F798F">
        <w:tblPrEx>
          <w:tblLook w:val="01E0" w:firstRow="1" w:lastRow="1" w:firstColumn="1" w:lastColumn="1" w:noHBand="0" w:noVBand="0"/>
        </w:tblPrEx>
        <w:trPr>
          <w:gridAfter w:val="1"/>
          <w:wAfter w:w="25" w:type="pct"/>
        </w:trPr>
        <w:tc>
          <w:tcPr>
            <w:tcW w:w="1399" w:type="pct"/>
            <w:vAlign w:val="center"/>
          </w:tcPr>
          <w:p w14:paraId="29359D37" w14:textId="77777777" w:rsidR="00BB0DD5" w:rsidRPr="008643DC" w:rsidRDefault="00BB0DD5" w:rsidP="0089772B">
            <w:pPr>
              <w:spacing w:before="60" w:after="60"/>
              <w:rPr>
                <w:rFonts w:ascii="Arial" w:hAnsi="Arial" w:cs="Arial"/>
                <w:b/>
                <w:sz w:val="20"/>
                <w:lang w:val="en-NZ"/>
              </w:rPr>
            </w:pPr>
            <w:r w:rsidRPr="008643DC">
              <w:rPr>
                <w:rFonts w:ascii="Arial" w:hAnsi="Arial" w:cs="Arial"/>
                <w:b/>
                <w:sz w:val="20"/>
                <w:lang w:val="en-NZ"/>
              </w:rPr>
              <w:t>Internal Relationships</w:t>
            </w:r>
          </w:p>
        </w:tc>
        <w:tc>
          <w:tcPr>
            <w:tcW w:w="3576" w:type="pct"/>
          </w:tcPr>
          <w:p w14:paraId="08DD1DFA" w14:textId="1595F023" w:rsidR="00BB0DD5" w:rsidRPr="008643DC" w:rsidRDefault="00BB0DD5" w:rsidP="0089772B">
            <w:pPr>
              <w:spacing w:before="60" w:after="60"/>
              <w:rPr>
                <w:rFonts w:ascii="Arial" w:hAnsi="Arial" w:cs="Arial"/>
                <w:sz w:val="20"/>
                <w:lang w:val="en-NZ"/>
              </w:rPr>
            </w:pPr>
            <w:r w:rsidRPr="008643DC">
              <w:rPr>
                <w:rFonts w:ascii="Arial" w:hAnsi="Arial" w:cs="Arial"/>
                <w:sz w:val="20"/>
                <w:lang w:val="en-NZ"/>
              </w:rPr>
              <w:t xml:space="preserve">Chief Executive, Finance Manager, Business Services Manager, </w:t>
            </w:r>
            <w:r w:rsidR="0067779C">
              <w:rPr>
                <w:rFonts w:ascii="Arial" w:hAnsi="Arial" w:cs="Arial"/>
                <w:sz w:val="20"/>
                <w:lang w:val="en-NZ"/>
              </w:rPr>
              <w:t>Head of Advocacy</w:t>
            </w:r>
            <w:r w:rsidR="00365159">
              <w:rPr>
                <w:rFonts w:ascii="Arial" w:hAnsi="Arial" w:cs="Arial"/>
                <w:sz w:val="20"/>
                <w:lang w:val="en-NZ"/>
              </w:rPr>
              <w:t xml:space="preserve"> &amp; Strategy</w:t>
            </w:r>
            <w:r w:rsidR="00F40CC9">
              <w:rPr>
                <w:rFonts w:ascii="Arial" w:hAnsi="Arial" w:cs="Arial"/>
                <w:sz w:val="20"/>
                <w:lang w:val="en-NZ"/>
              </w:rPr>
              <w:t>,</w:t>
            </w:r>
            <w:r w:rsidRPr="008643DC">
              <w:rPr>
                <w:rFonts w:ascii="Arial" w:hAnsi="Arial" w:cs="Arial"/>
                <w:sz w:val="20"/>
                <w:lang w:val="en-NZ"/>
              </w:rPr>
              <w:t xml:space="preserve"> Executive Assistant.</w:t>
            </w:r>
          </w:p>
        </w:tc>
      </w:tr>
      <w:tr w:rsidR="00BB0DD5" w:rsidRPr="00B12A89" w14:paraId="0C70A020" w14:textId="77777777" w:rsidTr="6E0F798F">
        <w:tblPrEx>
          <w:tblLook w:val="01E0" w:firstRow="1" w:lastRow="1" w:firstColumn="1" w:lastColumn="1" w:noHBand="0" w:noVBand="0"/>
        </w:tblPrEx>
        <w:trPr>
          <w:gridAfter w:val="1"/>
          <w:wAfter w:w="25" w:type="pct"/>
        </w:trPr>
        <w:tc>
          <w:tcPr>
            <w:tcW w:w="1399" w:type="pct"/>
            <w:vAlign w:val="center"/>
          </w:tcPr>
          <w:p w14:paraId="44E8A3E9" w14:textId="46119A02" w:rsidR="00BB0DD5" w:rsidRPr="008643DC" w:rsidRDefault="00A03DA1" w:rsidP="0089772B">
            <w:pPr>
              <w:spacing w:before="60" w:after="60"/>
              <w:rPr>
                <w:rFonts w:ascii="Arial" w:hAnsi="Arial" w:cs="Arial"/>
                <w:b/>
                <w:sz w:val="20"/>
                <w:lang w:val="en-NZ"/>
              </w:rPr>
            </w:pPr>
            <w:r>
              <w:rPr>
                <w:rFonts w:ascii="Arial" w:hAnsi="Arial" w:cs="Arial"/>
                <w:b/>
                <w:sz w:val="20"/>
                <w:lang w:val="en-NZ"/>
              </w:rPr>
              <w:t>External Relationships</w:t>
            </w:r>
          </w:p>
        </w:tc>
        <w:tc>
          <w:tcPr>
            <w:tcW w:w="3576" w:type="pct"/>
          </w:tcPr>
          <w:p w14:paraId="2BE50800" w14:textId="6C51B567" w:rsidR="00BB0DD5" w:rsidRPr="008643DC" w:rsidRDefault="00BB0DD5" w:rsidP="0089772B">
            <w:pPr>
              <w:spacing w:before="60" w:after="60"/>
              <w:rPr>
                <w:rFonts w:ascii="Arial" w:hAnsi="Arial" w:cs="Arial"/>
                <w:sz w:val="20"/>
                <w:lang w:val="en-NZ"/>
              </w:rPr>
            </w:pPr>
            <w:r w:rsidRPr="008643DC">
              <w:rPr>
                <w:rFonts w:ascii="Arial" w:hAnsi="Arial" w:cs="Arial"/>
                <w:sz w:val="20"/>
                <w:lang w:val="en-NZ"/>
              </w:rPr>
              <w:t>Members, Customers</w:t>
            </w:r>
            <w:r w:rsidRPr="008643DC">
              <w:rPr>
                <w:rFonts w:ascii="Arial" w:hAnsi="Arial" w:cs="Arial"/>
                <w:sz w:val="20"/>
              </w:rPr>
              <w:t xml:space="preserve">, </w:t>
            </w:r>
            <w:r w:rsidRPr="008643DC">
              <w:rPr>
                <w:rFonts w:ascii="Arial" w:hAnsi="Arial" w:cs="Arial"/>
                <w:sz w:val="20"/>
                <w:lang w:val="en-NZ"/>
              </w:rPr>
              <w:t>Board, BusinessNZ</w:t>
            </w:r>
            <w:r w:rsidRPr="008643DC">
              <w:rPr>
                <w:rFonts w:ascii="Arial" w:hAnsi="Arial" w:cs="Arial"/>
                <w:sz w:val="20"/>
              </w:rPr>
              <w:t xml:space="preserve"> and Network, NZ Chambers of Commerce &amp; Industry, key local stakeholders,</w:t>
            </w:r>
            <w:r w:rsidR="008643DC" w:rsidRPr="008643DC">
              <w:rPr>
                <w:rFonts w:ascii="Arial" w:hAnsi="Arial" w:cs="Arial"/>
                <w:sz w:val="20"/>
              </w:rPr>
              <w:t xml:space="preserve"> partners</w:t>
            </w:r>
            <w:r w:rsidRPr="008643DC">
              <w:rPr>
                <w:rFonts w:ascii="Arial" w:hAnsi="Arial" w:cs="Arial"/>
                <w:sz w:val="20"/>
              </w:rPr>
              <w:t>,</w:t>
            </w:r>
            <w:r w:rsidR="008643DC" w:rsidRPr="008643DC">
              <w:rPr>
                <w:rFonts w:ascii="Arial" w:hAnsi="Arial" w:cs="Arial"/>
                <w:sz w:val="20"/>
              </w:rPr>
              <w:t xml:space="preserve"> strategic relationships, member benefit providers</w:t>
            </w:r>
            <w:r w:rsidRPr="008643DC">
              <w:rPr>
                <w:rFonts w:ascii="Arial" w:hAnsi="Arial" w:cs="Arial"/>
                <w:sz w:val="20"/>
              </w:rPr>
              <w:t xml:space="preserve">, Government </w:t>
            </w:r>
            <w:r w:rsidR="008643DC" w:rsidRPr="008643DC">
              <w:rPr>
                <w:rFonts w:ascii="Arial" w:hAnsi="Arial" w:cs="Arial"/>
                <w:sz w:val="20"/>
              </w:rPr>
              <w:t>a</w:t>
            </w:r>
            <w:r w:rsidRPr="008643DC">
              <w:rPr>
                <w:rFonts w:ascii="Arial" w:hAnsi="Arial" w:cs="Arial"/>
                <w:sz w:val="20"/>
              </w:rPr>
              <w:t>gencies, key local stakeholders.</w:t>
            </w:r>
          </w:p>
        </w:tc>
      </w:tr>
      <w:tr w:rsidR="00BB0DD5" w:rsidRPr="00B12A89" w14:paraId="37E1018E" w14:textId="77777777" w:rsidTr="6E0F798F">
        <w:tblPrEx>
          <w:tblLook w:val="01E0" w:firstRow="1" w:lastRow="1" w:firstColumn="1" w:lastColumn="1" w:noHBand="0" w:noVBand="0"/>
        </w:tblPrEx>
        <w:trPr>
          <w:gridAfter w:val="1"/>
          <w:wAfter w:w="25" w:type="pct"/>
        </w:trPr>
        <w:tc>
          <w:tcPr>
            <w:tcW w:w="1399" w:type="pct"/>
            <w:shd w:val="clear" w:color="auto" w:fill="auto"/>
            <w:vAlign w:val="center"/>
          </w:tcPr>
          <w:p w14:paraId="57BBA0F9" w14:textId="4CD71A0A" w:rsidR="00BB0DD5" w:rsidRPr="008643DC" w:rsidRDefault="00BB0DD5" w:rsidP="0089772B">
            <w:pPr>
              <w:spacing w:before="60" w:after="60"/>
              <w:rPr>
                <w:rFonts w:ascii="Arial" w:hAnsi="Arial" w:cs="Arial"/>
                <w:b/>
                <w:sz w:val="20"/>
                <w:lang w:val="en-NZ"/>
              </w:rPr>
            </w:pPr>
            <w:r w:rsidRPr="008643DC">
              <w:rPr>
                <w:rFonts w:ascii="Arial" w:hAnsi="Arial" w:cs="Arial"/>
                <w:b/>
                <w:sz w:val="20"/>
                <w:lang w:val="en-NZ"/>
              </w:rPr>
              <w:t>Direct Reports</w:t>
            </w:r>
          </w:p>
        </w:tc>
        <w:tc>
          <w:tcPr>
            <w:tcW w:w="3576" w:type="pct"/>
            <w:shd w:val="clear" w:color="auto" w:fill="auto"/>
          </w:tcPr>
          <w:p w14:paraId="541B56E2" w14:textId="53D0812D" w:rsidR="00BB0DD5" w:rsidRPr="008643DC" w:rsidRDefault="00B57CFF" w:rsidP="0089772B">
            <w:pPr>
              <w:tabs>
                <w:tab w:val="center" w:pos="2916"/>
              </w:tabs>
              <w:spacing w:before="60" w:after="60"/>
              <w:rPr>
                <w:rFonts w:ascii="Arial" w:hAnsi="Arial" w:cs="Arial"/>
                <w:sz w:val="20"/>
                <w:lang w:val="en-NZ"/>
              </w:rPr>
            </w:pPr>
            <w:r w:rsidRPr="008643DC">
              <w:rPr>
                <w:rFonts w:ascii="Arial" w:hAnsi="Arial" w:cs="Arial"/>
                <w:sz w:val="20"/>
                <w:lang w:val="en-NZ"/>
              </w:rPr>
              <w:t>Business Services Manager</w:t>
            </w:r>
            <w:r>
              <w:rPr>
                <w:rFonts w:ascii="Arial" w:hAnsi="Arial" w:cs="Arial"/>
                <w:sz w:val="20"/>
                <w:lang w:val="en-NZ"/>
              </w:rPr>
              <w:t>,</w:t>
            </w:r>
            <w:r w:rsidRPr="008643DC">
              <w:rPr>
                <w:rFonts w:ascii="Arial" w:hAnsi="Arial" w:cs="Arial"/>
                <w:sz w:val="20"/>
                <w:lang w:val="en-NZ"/>
              </w:rPr>
              <w:t xml:space="preserve"> </w:t>
            </w:r>
            <w:r w:rsidR="00BB0DD5" w:rsidRPr="008643DC">
              <w:rPr>
                <w:rFonts w:ascii="Arial" w:hAnsi="Arial" w:cs="Arial"/>
                <w:sz w:val="20"/>
                <w:lang w:val="en-NZ"/>
              </w:rPr>
              <w:t>Finance Manager,</w:t>
            </w:r>
            <w:r>
              <w:rPr>
                <w:rFonts w:ascii="Arial" w:hAnsi="Arial" w:cs="Arial"/>
                <w:sz w:val="20"/>
                <w:lang w:val="en-NZ"/>
              </w:rPr>
              <w:t xml:space="preserve"> </w:t>
            </w:r>
            <w:r w:rsidR="00A03DA1">
              <w:rPr>
                <w:rFonts w:ascii="Arial" w:hAnsi="Arial" w:cs="Arial"/>
                <w:sz w:val="20"/>
                <w:lang w:val="en-NZ"/>
              </w:rPr>
              <w:t xml:space="preserve">Business Advisor, </w:t>
            </w:r>
            <w:r w:rsidR="00BB0DD5" w:rsidRPr="008643DC">
              <w:rPr>
                <w:rFonts w:ascii="Arial" w:hAnsi="Arial" w:cs="Arial"/>
                <w:sz w:val="20"/>
                <w:lang w:val="en-NZ"/>
              </w:rPr>
              <w:t>Digital Analyst &amp; Support Coordinator, Receptionist/Export Documentation Advisor, Accounts &amp; Payroll Specialist,</w:t>
            </w:r>
            <w:r w:rsidR="00EB5E75" w:rsidRPr="008643DC">
              <w:rPr>
                <w:rFonts w:ascii="Arial" w:hAnsi="Arial" w:cs="Arial"/>
                <w:sz w:val="20"/>
                <w:lang w:val="en-NZ"/>
              </w:rPr>
              <w:t xml:space="preserve"> Partnership and Project Support, Sales Account Managers,</w:t>
            </w:r>
            <w:r w:rsidR="008643DC" w:rsidRPr="008643DC">
              <w:rPr>
                <w:rFonts w:ascii="Arial" w:hAnsi="Arial" w:cs="Arial"/>
                <w:sz w:val="20"/>
                <w:lang w:val="en-NZ"/>
              </w:rPr>
              <w:t xml:space="preserve"> </w:t>
            </w:r>
            <w:r w:rsidR="00EB5E75" w:rsidRPr="008643DC">
              <w:rPr>
                <w:rFonts w:ascii="Arial" w:hAnsi="Arial" w:cs="Arial"/>
                <w:sz w:val="20"/>
                <w:lang w:val="en-NZ"/>
              </w:rPr>
              <w:t xml:space="preserve">Brand </w:t>
            </w:r>
            <w:r w:rsidR="008643DC" w:rsidRPr="008643DC">
              <w:rPr>
                <w:rFonts w:ascii="Arial" w:hAnsi="Arial" w:cs="Arial"/>
                <w:sz w:val="20"/>
                <w:lang w:val="en-NZ"/>
              </w:rPr>
              <w:t>and Engagement</w:t>
            </w:r>
            <w:r w:rsidR="00EB5E75" w:rsidRPr="008643DC">
              <w:rPr>
                <w:rFonts w:ascii="Arial" w:hAnsi="Arial" w:cs="Arial"/>
                <w:sz w:val="20"/>
                <w:lang w:val="en-NZ"/>
              </w:rPr>
              <w:t xml:space="preserve"> Specialist, </w:t>
            </w:r>
            <w:r w:rsidR="008643DC" w:rsidRPr="008643DC">
              <w:rPr>
                <w:rFonts w:ascii="Arial" w:hAnsi="Arial" w:cs="Arial"/>
                <w:sz w:val="20"/>
                <w:lang w:val="en-NZ"/>
              </w:rPr>
              <w:t xml:space="preserve">Marketing/Sustainability </w:t>
            </w:r>
            <w:r w:rsidR="00EB5E75" w:rsidRPr="008643DC">
              <w:rPr>
                <w:rFonts w:ascii="Arial" w:hAnsi="Arial" w:cs="Arial"/>
                <w:sz w:val="20"/>
                <w:lang w:val="en-NZ"/>
              </w:rPr>
              <w:t xml:space="preserve">Specialist, </w:t>
            </w:r>
            <w:r w:rsidR="008643DC" w:rsidRPr="008643DC">
              <w:rPr>
                <w:rFonts w:ascii="Arial" w:hAnsi="Arial" w:cs="Arial"/>
                <w:sz w:val="20"/>
                <w:lang w:val="en-NZ"/>
              </w:rPr>
              <w:t xml:space="preserve">Marketing and </w:t>
            </w:r>
            <w:r w:rsidR="00EB5E75" w:rsidRPr="008643DC">
              <w:rPr>
                <w:rFonts w:ascii="Arial" w:hAnsi="Arial" w:cs="Arial"/>
                <w:sz w:val="20"/>
                <w:lang w:val="en-NZ"/>
              </w:rPr>
              <w:t xml:space="preserve">Communications </w:t>
            </w:r>
            <w:r w:rsidR="008643DC" w:rsidRPr="008643DC">
              <w:rPr>
                <w:rFonts w:ascii="Arial" w:hAnsi="Arial" w:cs="Arial"/>
                <w:sz w:val="20"/>
                <w:lang w:val="en-NZ"/>
              </w:rPr>
              <w:t>Coordinator</w:t>
            </w:r>
            <w:r w:rsidR="00BB0DD5" w:rsidRPr="008643DC">
              <w:rPr>
                <w:rFonts w:ascii="Arial" w:hAnsi="Arial" w:cs="Arial"/>
                <w:sz w:val="20"/>
                <w:lang w:val="en-NZ"/>
              </w:rPr>
              <w:t>.</w:t>
            </w:r>
          </w:p>
        </w:tc>
      </w:tr>
      <w:tr w:rsidR="00BB0DD5" w:rsidRPr="007039B4" w14:paraId="4379B126" w14:textId="77777777" w:rsidTr="6E0F798F">
        <w:trPr>
          <w:tblHeader/>
        </w:trPr>
        <w:tc>
          <w:tcPr>
            <w:tcW w:w="5000" w:type="pct"/>
            <w:gridSpan w:val="3"/>
            <w:shd w:val="clear" w:color="auto" w:fill="D9D9D9" w:themeFill="background1" w:themeFillShade="D9"/>
          </w:tcPr>
          <w:p w14:paraId="4E057C2D" w14:textId="79F6DC44" w:rsidR="00BB0DD5" w:rsidRPr="007039B4" w:rsidRDefault="00BB0DD5" w:rsidP="0089772B">
            <w:pPr>
              <w:spacing w:before="120" w:after="120"/>
              <w:rPr>
                <w:rFonts w:ascii="Arial" w:hAnsi="Arial" w:cs="Arial"/>
                <w:b/>
                <w:color w:val="7F7F7F"/>
                <w:sz w:val="28"/>
                <w:szCs w:val="28"/>
              </w:rPr>
            </w:pPr>
            <w:r w:rsidRPr="007039B4">
              <w:rPr>
                <w:rFonts w:ascii="Arial" w:hAnsi="Arial" w:cs="Arial"/>
                <w:b/>
                <w:color w:val="008CFF"/>
                <w:sz w:val="28"/>
                <w:szCs w:val="28"/>
              </w:rPr>
              <w:t xml:space="preserve">Purpose of </w:t>
            </w:r>
            <w:r w:rsidR="00F54242">
              <w:rPr>
                <w:rFonts w:ascii="Arial" w:hAnsi="Arial" w:cs="Arial"/>
                <w:b/>
                <w:color w:val="008CFF"/>
                <w:sz w:val="28"/>
                <w:szCs w:val="28"/>
              </w:rPr>
              <w:t xml:space="preserve">the </w:t>
            </w:r>
            <w:r w:rsidR="00175B64" w:rsidRPr="00175B64">
              <w:rPr>
                <w:rFonts w:ascii="Arial" w:hAnsi="Arial" w:cs="Arial"/>
                <w:b/>
                <w:color w:val="008CFF"/>
                <w:sz w:val="28"/>
                <w:szCs w:val="28"/>
              </w:rPr>
              <w:t>Chief Operating Officer</w:t>
            </w:r>
            <w:r w:rsidR="00175B64">
              <w:rPr>
                <w:rFonts w:ascii="Arial" w:hAnsi="Arial" w:cs="Arial"/>
                <w:b/>
                <w:color w:val="008CFF"/>
                <w:sz w:val="28"/>
                <w:szCs w:val="28"/>
              </w:rPr>
              <w:t xml:space="preserve"> </w:t>
            </w:r>
            <w:r>
              <w:rPr>
                <w:rFonts w:ascii="Arial" w:hAnsi="Arial" w:cs="Arial"/>
                <w:b/>
                <w:color w:val="008CFF"/>
                <w:sz w:val="28"/>
                <w:szCs w:val="28"/>
              </w:rPr>
              <w:t>Position</w:t>
            </w:r>
          </w:p>
        </w:tc>
      </w:tr>
      <w:tr w:rsidR="00BB0DD5" w:rsidRPr="00B12A89" w14:paraId="01F00148" w14:textId="77777777" w:rsidTr="6E0F798F">
        <w:tc>
          <w:tcPr>
            <w:tcW w:w="5000" w:type="pct"/>
            <w:gridSpan w:val="3"/>
          </w:tcPr>
          <w:p w14:paraId="2E8DE0BD" w14:textId="77777777" w:rsidR="00BB0DD5" w:rsidRDefault="00BB0DD5" w:rsidP="0089772B">
            <w:pPr>
              <w:rPr>
                <w:rFonts w:ascii="Arial" w:hAnsi="Arial" w:cs="Arial"/>
                <w:b/>
                <w:sz w:val="20"/>
              </w:rPr>
            </w:pPr>
          </w:p>
          <w:p w14:paraId="13F375A6" w14:textId="77777777" w:rsidR="00BB0DD5" w:rsidRPr="00591AEB" w:rsidRDefault="00BB0DD5" w:rsidP="0089772B">
            <w:pPr>
              <w:spacing w:after="120"/>
              <w:rPr>
                <w:rFonts w:ascii="Arial" w:hAnsi="Arial" w:cs="Arial"/>
                <w:b/>
                <w:color w:val="FF0000"/>
                <w:sz w:val="20"/>
              </w:rPr>
            </w:pPr>
            <w:r w:rsidRPr="00591AEB">
              <w:rPr>
                <w:rFonts w:ascii="Arial" w:hAnsi="Arial" w:cs="Arial"/>
                <w:b/>
                <w:sz w:val="20"/>
              </w:rPr>
              <w:t>Background</w:t>
            </w:r>
          </w:p>
          <w:p w14:paraId="30A9652F" w14:textId="3D07CBB2" w:rsidR="002D0335" w:rsidRDefault="001C74EA" w:rsidP="0089772B">
            <w:pPr>
              <w:rPr>
                <w:rFonts w:ascii="Arial" w:hAnsi="Arial" w:cs="Arial"/>
                <w:sz w:val="20"/>
              </w:rPr>
            </w:pPr>
            <w:r w:rsidRPr="001C74EA">
              <w:rPr>
                <w:rFonts w:ascii="Arial" w:hAnsi="Arial" w:cs="Arial"/>
                <w:sz w:val="20"/>
              </w:rPr>
              <w:t xml:space="preserve">With Executive responsibilities, this role will support the Chief Executive and provide operational leadership to the Leadership team with a focus on the operational </w:t>
            </w:r>
            <w:r w:rsidR="0070680B">
              <w:rPr>
                <w:rFonts w:ascii="Arial" w:hAnsi="Arial" w:cs="Arial"/>
                <w:sz w:val="20"/>
              </w:rPr>
              <w:t xml:space="preserve">excellence and service </w:t>
            </w:r>
            <w:r w:rsidRPr="001C74EA">
              <w:rPr>
                <w:rFonts w:ascii="Arial" w:hAnsi="Arial" w:cs="Arial"/>
                <w:sz w:val="20"/>
              </w:rPr>
              <w:t>delivery, commercial performance</w:t>
            </w:r>
            <w:r w:rsidR="0070680B">
              <w:rPr>
                <w:rFonts w:ascii="Arial" w:hAnsi="Arial" w:cs="Arial"/>
                <w:sz w:val="20"/>
              </w:rPr>
              <w:t xml:space="preserve"> and a high performing </w:t>
            </w:r>
            <w:r w:rsidRPr="001C74EA">
              <w:rPr>
                <w:rFonts w:ascii="Arial" w:hAnsi="Arial" w:cs="Arial"/>
                <w:sz w:val="20"/>
              </w:rPr>
              <w:t xml:space="preserve">culture </w:t>
            </w:r>
            <w:r w:rsidR="0070680B">
              <w:rPr>
                <w:rFonts w:ascii="Arial" w:hAnsi="Arial" w:cs="Arial"/>
                <w:sz w:val="20"/>
              </w:rPr>
              <w:t>across the organisation</w:t>
            </w:r>
            <w:r w:rsidRPr="001C74EA">
              <w:rPr>
                <w:rFonts w:ascii="Arial" w:hAnsi="Arial" w:cs="Arial"/>
                <w:sz w:val="20"/>
              </w:rPr>
              <w:t>. The COO will drive strategic financial management and stewardship, ensuring robust partnerships and strategic relationships that enhance value delivery to members</w:t>
            </w:r>
            <w:r w:rsidR="0070680B">
              <w:rPr>
                <w:rFonts w:ascii="Arial" w:hAnsi="Arial" w:cs="Arial"/>
                <w:sz w:val="20"/>
              </w:rPr>
              <w:t>,</w:t>
            </w:r>
            <w:r w:rsidRPr="001C74EA">
              <w:rPr>
                <w:rFonts w:ascii="Arial" w:hAnsi="Arial" w:cs="Arial"/>
                <w:sz w:val="20"/>
              </w:rPr>
              <w:t xml:space="preserve"> while maintaining long-term financial sustainability.</w:t>
            </w:r>
          </w:p>
          <w:p w14:paraId="011B8E7E" w14:textId="77777777" w:rsidR="002D0335" w:rsidRDefault="002D0335" w:rsidP="0089772B">
            <w:pPr>
              <w:rPr>
                <w:rStyle w:val="normaltextrun"/>
                <w:rFonts w:ascii="Arial" w:hAnsi="Arial" w:cs="Arial"/>
                <w:color w:val="000000"/>
                <w:sz w:val="20"/>
              </w:rPr>
            </w:pPr>
          </w:p>
          <w:p w14:paraId="7DF5239D" w14:textId="6D9B7D1C" w:rsidR="00BB0DD5" w:rsidRDefault="00BB0DD5" w:rsidP="0089772B">
            <w:pPr>
              <w:rPr>
                <w:rStyle w:val="normaltextrun"/>
                <w:rFonts w:ascii="Arial" w:hAnsi="Arial" w:cs="Arial"/>
                <w:color w:val="000000"/>
                <w:sz w:val="20"/>
              </w:rPr>
            </w:pPr>
            <w:r w:rsidRPr="00591AEB">
              <w:rPr>
                <w:rStyle w:val="normaltextrun"/>
                <w:rFonts w:ascii="Arial" w:hAnsi="Arial" w:cs="Arial"/>
                <w:color w:val="000000"/>
                <w:sz w:val="20"/>
              </w:rPr>
              <w:t>This will include ensuring we have:</w:t>
            </w:r>
          </w:p>
          <w:p w14:paraId="4677277B" w14:textId="77777777" w:rsidR="00D02184" w:rsidRPr="00591AEB" w:rsidRDefault="00D02184" w:rsidP="0089772B">
            <w:pPr>
              <w:rPr>
                <w:rStyle w:val="normaltextrun"/>
                <w:rFonts w:ascii="Arial" w:hAnsi="Arial" w:cs="Arial"/>
                <w:color w:val="000000"/>
                <w:sz w:val="20"/>
              </w:rPr>
            </w:pPr>
          </w:p>
          <w:p w14:paraId="249F248B" w14:textId="77777777" w:rsidR="00D02184" w:rsidRPr="00D02184" w:rsidRDefault="00D02184" w:rsidP="00375D6D">
            <w:pPr>
              <w:pStyle w:val="ListParagraph"/>
              <w:numPr>
                <w:ilvl w:val="0"/>
                <w:numId w:val="4"/>
              </w:numPr>
              <w:spacing w:after="120"/>
              <w:rPr>
                <w:rFonts w:ascii="Arial" w:hAnsi="Arial" w:cs="Arial"/>
                <w:sz w:val="20"/>
                <w:lang w:val="en-NZ"/>
              </w:rPr>
            </w:pPr>
            <w:r w:rsidRPr="00D02184">
              <w:rPr>
                <w:rFonts w:ascii="Arial" w:hAnsi="Arial" w:cs="Arial"/>
                <w:sz w:val="20"/>
                <w:lang w:val="en-NZ"/>
              </w:rPr>
              <w:t>A strong value proposition that is agile to respond to our members and customers changing needs</w:t>
            </w:r>
          </w:p>
          <w:p w14:paraId="0849A14C" w14:textId="77777777" w:rsidR="00D02184" w:rsidRPr="00D02184" w:rsidRDefault="00D02184" w:rsidP="00375D6D">
            <w:pPr>
              <w:pStyle w:val="ListParagraph"/>
              <w:numPr>
                <w:ilvl w:val="0"/>
                <w:numId w:val="4"/>
              </w:numPr>
              <w:spacing w:after="120"/>
              <w:rPr>
                <w:rFonts w:ascii="Arial" w:hAnsi="Arial" w:cs="Arial"/>
                <w:sz w:val="20"/>
                <w:lang w:val="en-NZ"/>
              </w:rPr>
            </w:pPr>
            <w:r w:rsidRPr="00D02184">
              <w:rPr>
                <w:rFonts w:ascii="Arial" w:hAnsi="Arial" w:cs="Arial"/>
                <w:sz w:val="20"/>
                <w:lang w:val="en-NZ"/>
              </w:rPr>
              <w:t>Strategic financial leadership that drives commercial outcomes and sustainable growth</w:t>
            </w:r>
          </w:p>
          <w:p w14:paraId="0BBD87F3" w14:textId="77777777" w:rsidR="00D02184" w:rsidRPr="00D02184" w:rsidRDefault="00D02184" w:rsidP="00375D6D">
            <w:pPr>
              <w:pStyle w:val="ListParagraph"/>
              <w:numPr>
                <w:ilvl w:val="0"/>
                <w:numId w:val="4"/>
              </w:numPr>
              <w:spacing w:after="120"/>
              <w:rPr>
                <w:rFonts w:ascii="Arial" w:hAnsi="Arial" w:cs="Arial"/>
                <w:sz w:val="20"/>
                <w:lang w:val="en-NZ"/>
              </w:rPr>
            </w:pPr>
            <w:r w:rsidRPr="00D02184">
              <w:rPr>
                <w:rFonts w:ascii="Arial" w:hAnsi="Arial" w:cs="Arial"/>
                <w:sz w:val="20"/>
                <w:lang w:val="en-NZ"/>
              </w:rPr>
              <w:t>Strategic partnerships and relationships in place to help us achieve our purpose and drive growth</w:t>
            </w:r>
          </w:p>
          <w:p w14:paraId="0115369E" w14:textId="77777777" w:rsidR="00D02184" w:rsidRPr="00D02184" w:rsidRDefault="00D02184" w:rsidP="00375D6D">
            <w:pPr>
              <w:pStyle w:val="ListParagraph"/>
              <w:numPr>
                <w:ilvl w:val="0"/>
                <w:numId w:val="4"/>
              </w:numPr>
              <w:spacing w:after="120"/>
              <w:rPr>
                <w:rFonts w:ascii="Arial" w:hAnsi="Arial" w:cs="Arial"/>
                <w:sz w:val="20"/>
                <w:lang w:val="en-NZ"/>
              </w:rPr>
            </w:pPr>
            <w:r w:rsidRPr="00D02184">
              <w:rPr>
                <w:rFonts w:ascii="Arial" w:hAnsi="Arial" w:cs="Arial"/>
                <w:sz w:val="20"/>
                <w:lang w:val="en-NZ"/>
              </w:rPr>
              <w:t>Robust systems and processes for our digital and IT infrastructure</w:t>
            </w:r>
          </w:p>
          <w:p w14:paraId="25DD0DDD" w14:textId="77777777" w:rsidR="00D02184" w:rsidRPr="00D02184" w:rsidRDefault="00D02184" w:rsidP="00375D6D">
            <w:pPr>
              <w:pStyle w:val="ListParagraph"/>
              <w:numPr>
                <w:ilvl w:val="0"/>
                <w:numId w:val="4"/>
              </w:numPr>
              <w:spacing w:after="120"/>
              <w:rPr>
                <w:rFonts w:ascii="Arial" w:hAnsi="Arial" w:cs="Arial"/>
                <w:sz w:val="20"/>
                <w:lang w:val="en-NZ"/>
              </w:rPr>
            </w:pPr>
            <w:r w:rsidRPr="00D02184">
              <w:rPr>
                <w:rFonts w:ascii="Arial" w:hAnsi="Arial" w:cs="Arial"/>
                <w:sz w:val="20"/>
                <w:lang w:val="en-NZ"/>
              </w:rPr>
              <w:t>A focus on leading continuous improvement and change management</w:t>
            </w:r>
          </w:p>
          <w:p w14:paraId="77992E5B" w14:textId="2C698F2F" w:rsidR="00BB0DD5" w:rsidRDefault="00D02184" w:rsidP="00375D6D">
            <w:pPr>
              <w:pStyle w:val="ListParagraph"/>
              <w:numPr>
                <w:ilvl w:val="0"/>
                <w:numId w:val="4"/>
              </w:numPr>
              <w:spacing w:after="120"/>
              <w:rPr>
                <w:rFonts w:ascii="Arial" w:hAnsi="Arial" w:cs="Arial"/>
                <w:sz w:val="20"/>
                <w:lang w:val="en-NZ"/>
              </w:rPr>
            </w:pPr>
            <w:r w:rsidRPr="00D02184">
              <w:rPr>
                <w:rFonts w:ascii="Arial" w:hAnsi="Arial" w:cs="Arial"/>
                <w:sz w:val="20"/>
                <w:lang w:val="en-NZ"/>
              </w:rPr>
              <w:t>A high performing culture</w:t>
            </w:r>
          </w:p>
          <w:p w14:paraId="216BD258" w14:textId="77777777" w:rsidR="00D02184" w:rsidRPr="00D02184" w:rsidRDefault="00D02184" w:rsidP="0080470A">
            <w:pPr>
              <w:pStyle w:val="ListParagraph"/>
              <w:ind w:left="363"/>
              <w:rPr>
                <w:rFonts w:ascii="Arial" w:hAnsi="Arial" w:cs="Arial"/>
                <w:sz w:val="20"/>
                <w:lang w:val="en-NZ"/>
              </w:rPr>
            </w:pPr>
          </w:p>
          <w:p w14:paraId="4A945896" w14:textId="77777777" w:rsidR="00BB0DD5" w:rsidRPr="00591AEB" w:rsidRDefault="00BB0DD5" w:rsidP="0089772B">
            <w:pPr>
              <w:rPr>
                <w:rFonts w:ascii="Arial" w:hAnsi="Arial" w:cs="Arial"/>
                <w:sz w:val="20"/>
              </w:rPr>
            </w:pPr>
            <w:r w:rsidRPr="7D3D59FB">
              <w:rPr>
                <w:rFonts w:ascii="Arial" w:hAnsi="Arial" w:cs="Arial"/>
                <w:sz w:val="20"/>
              </w:rPr>
              <w:t xml:space="preserve">Business Canterbury is carbon Zero Toitu accredited as part of a Business NZ initiative and commitment and this role oversees our accreditation across the organisation.  </w:t>
            </w:r>
          </w:p>
          <w:p w14:paraId="38175254" w14:textId="77777777" w:rsidR="00BB0DD5" w:rsidRPr="00591AEB" w:rsidRDefault="00BB0DD5" w:rsidP="0089772B">
            <w:pPr>
              <w:pStyle w:val="paragraph"/>
              <w:spacing w:before="0" w:beforeAutospacing="0" w:after="0" w:afterAutospacing="0"/>
              <w:jc w:val="both"/>
              <w:textAlignment w:val="baseline"/>
              <w:rPr>
                <w:rStyle w:val="normaltextrun"/>
                <w:rFonts w:ascii="Arial" w:hAnsi="Arial" w:cs="Arial"/>
                <w:sz w:val="20"/>
                <w:szCs w:val="20"/>
              </w:rPr>
            </w:pPr>
          </w:p>
          <w:p w14:paraId="71BE2034" w14:textId="77777777" w:rsidR="00BB0DD5" w:rsidRPr="00591AEB" w:rsidRDefault="00BB0DD5" w:rsidP="0089772B">
            <w:pPr>
              <w:spacing w:after="120"/>
              <w:rPr>
                <w:rFonts w:ascii="Arial" w:hAnsi="Arial" w:cs="Arial"/>
                <w:bCs/>
                <w:i/>
                <w:iCs/>
                <w:color w:val="FF0000"/>
                <w:sz w:val="20"/>
                <w:lang w:val="en-NZ"/>
              </w:rPr>
            </w:pPr>
            <w:r w:rsidRPr="00591AEB">
              <w:rPr>
                <w:rFonts w:ascii="Arial" w:hAnsi="Arial" w:cs="Arial"/>
                <w:b/>
                <w:sz w:val="20"/>
                <w:lang w:val="en-NZ"/>
              </w:rPr>
              <w:t xml:space="preserve">Position Objectives </w:t>
            </w:r>
          </w:p>
          <w:p w14:paraId="6D65AA11" w14:textId="01BFB73C" w:rsidR="00797406" w:rsidRDefault="00BA0375" w:rsidP="0089772B">
            <w:pPr>
              <w:pStyle w:val="paragraph"/>
              <w:spacing w:before="0" w:beforeAutospacing="0" w:after="0" w:afterAutospacing="0"/>
              <w:jc w:val="both"/>
              <w:textAlignment w:val="baseline"/>
              <w:rPr>
                <w:rFonts w:ascii="Arial" w:hAnsi="Arial" w:cs="Arial"/>
                <w:sz w:val="20"/>
                <w:szCs w:val="20"/>
              </w:rPr>
            </w:pPr>
            <w:r w:rsidRPr="00BA0375">
              <w:rPr>
                <w:rFonts w:ascii="Arial" w:hAnsi="Arial" w:cs="Arial"/>
                <w:sz w:val="20"/>
                <w:szCs w:val="20"/>
              </w:rPr>
              <w:t xml:space="preserve">The successful delivery of </w:t>
            </w:r>
            <w:r w:rsidR="00D159A9">
              <w:rPr>
                <w:rFonts w:ascii="Arial" w:hAnsi="Arial" w:cs="Arial"/>
                <w:sz w:val="20"/>
                <w:szCs w:val="20"/>
              </w:rPr>
              <w:t>the</w:t>
            </w:r>
            <w:r w:rsidRPr="00BA0375">
              <w:rPr>
                <w:rFonts w:ascii="Arial" w:hAnsi="Arial" w:cs="Arial"/>
                <w:sz w:val="20"/>
                <w:szCs w:val="20"/>
              </w:rPr>
              <w:t xml:space="preserve"> annual operational plan and execution against </w:t>
            </w:r>
            <w:r w:rsidR="00D159A9">
              <w:rPr>
                <w:rFonts w:ascii="Arial" w:hAnsi="Arial" w:cs="Arial"/>
                <w:sz w:val="20"/>
                <w:szCs w:val="20"/>
              </w:rPr>
              <w:t xml:space="preserve">the </w:t>
            </w:r>
            <w:r w:rsidRPr="00BA0375">
              <w:rPr>
                <w:rFonts w:ascii="Arial" w:hAnsi="Arial" w:cs="Arial"/>
                <w:sz w:val="20"/>
                <w:szCs w:val="20"/>
              </w:rPr>
              <w:t>strategy including embedding of strategic projects outcomes and ongoing continuous improvement. This will include having robust systems and processes for:</w:t>
            </w:r>
          </w:p>
          <w:p w14:paraId="54F096E8" w14:textId="77777777" w:rsidR="00797406" w:rsidRPr="00797406" w:rsidRDefault="00797406" w:rsidP="00375D6D">
            <w:pPr>
              <w:pStyle w:val="paragraph"/>
              <w:numPr>
                <w:ilvl w:val="0"/>
                <w:numId w:val="4"/>
              </w:numPr>
              <w:spacing w:after="120" w:afterAutospacing="0"/>
              <w:textAlignment w:val="baseline"/>
              <w:rPr>
                <w:rFonts w:ascii="Arial" w:hAnsi="Arial" w:cs="Arial"/>
                <w:sz w:val="20"/>
                <w:szCs w:val="20"/>
              </w:rPr>
            </w:pPr>
            <w:r w:rsidRPr="0000163E">
              <w:rPr>
                <w:rFonts w:ascii="Arial" w:hAnsi="Arial" w:cs="Arial"/>
                <w:b/>
                <w:bCs/>
                <w:sz w:val="20"/>
                <w:szCs w:val="20"/>
              </w:rPr>
              <w:lastRenderedPageBreak/>
              <w:t>Strategic Financial Leadership</w:t>
            </w:r>
            <w:r w:rsidRPr="00797406">
              <w:rPr>
                <w:rFonts w:ascii="Arial" w:hAnsi="Arial" w:cs="Arial"/>
                <w:sz w:val="20"/>
                <w:szCs w:val="20"/>
              </w:rPr>
              <w:t>: Leading comprehensive financial strategy, planning, and stewardship to ensure optimal resource allocation, revenue growth, and long-term financial sustainability that enables value delivery to members</w:t>
            </w:r>
          </w:p>
          <w:p w14:paraId="2CDA17C7" w14:textId="32E51C04" w:rsidR="00797406" w:rsidRPr="00797406" w:rsidRDefault="00797406" w:rsidP="00375D6D">
            <w:pPr>
              <w:pStyle w:val="paragraph"/>
              <w:numPr>
                <w:ilvl w:val="0"/>
                <w:numId w:val="4"/>
              </w:numPr>
              <w:spacing w:after="120" w:afterAutospacing="0"/>
              <w:textAlignment w:val="baseline"/>
              <w:rPr>
                <w:rFonts w:ascii="Arial" w:hAnsi="Arial" w:cs="Arial"/>
                <w:sz w:val="20"/>
                <w:szCs w:val="20"/>
              </w:rPr>
            </w:pPr>
            <w:r w:rsidRPr="0000163E">
              <w:rPr>
                <w:rFonts w:ascii="Arial" w:hAnsi="Arial" w:cs="Arial"/>
                <w:b/>
                <w:bCs/>
                <w:sz w:val="20"/>
                <w:szCs w:val="20"/>
              </w:rPr>
              <w:t>Partnership &amp; Strategic Relationship Excellence</w:t>
            </w:r>
            <w:r w:rsidRPr="00797406">
              <w:rPr>
                <w:rFonts w:ascii="Arial" w:hAnsi="Arial" w:cs="Arial"/>
                <w:sz w:val="20"/>
                <w:szCs w:val="20"/>
              </w:rPr>
              <w:t>: Identifying, developing, and managing strategic partnerships and relationships that drive member value, commercial opportunities, and organisational growth</w:t>
            </w:r>
          </w:p>
          <w:p w14:paraId="45CEEA6F" w14:textId="7A7CA58C" w:rsidR="00797406" w:rsidRDefault="00797406" w:rsidP="00375D6D">
            <w:pPr>
              <w:pStyle w:val="paragraph"/>
              <w:numPr>
                <w:ilvl w:val="0"/>
                <w:numId w:val="4"/>
              </w:numPr>
              <w:spacing w:after="120" w:afterAutospacing="0"/>
              <w:textAlignment w:val="baseline"/>
              <w:rPr>
                <w:rFonts w:ascii="Arial" w:hAnsi="Arial" w:cs="Arial"/>
                <w:sz w:val="20"/>
                <w:szCs w:val="20"/>
              </w:rPr>
            </w:pPr>
            <w:r w:rsidRPr="0000163E">
              <w:rPr>
                <w:rFonts w:ascii="Arial" w:hAnsi="Arial" w:cs="Arial"/>
                <w:b/>
                <w:bCs/>
                <w:sz w:val="20"/>
                <w:szCs w:val="20"/>
              </w:rPr>
              <w:t>Operational Excellence</w:t>
            </w:r>
            <w:r w:rsidRPr="00797406">
              <w:rPr>
                <w:rFonts w:ascii="Arial" w:hAnsi="Arial" w:cs="Arial"/>
                <w:sz w:val="20"/>
                <w:szCs w:val="20"/>
              </w:rPr>
              <w:t>: Our Strategy and Operational Plan process is well defined and produces an ambitious Strategy, Operational Plan and KPIs to monitor and track both individual and organisational performance</w:t>
            </w:r>
          </w:p>
          <w:p w14:paraId="4D74DDB3" w14:textId="4EF0C0AE" w:rsidR="00193001" w:rsidRPr="00797406" w:rsidRDefault="00193001" w:rsidP="6E0F798F">
            <w:pPr>
              <w:pStyle w:val="paragraph"/>
              <w:numPr>
                <w:ilvl w:val="0"/>
                <w:numId w:val="4"/>
              </w:numPr>
              <w:spacing w:after="120" w:afterAutospacing="0"/>
              <w:textAlignment w:val="baseline"/>
              <w:rPr>
                <w:rFonts w:ascii="Arial" w:hAnsi="Arial" w:cs="Arial"/>
                <w:sz w:val="20"/>
                <w:szCs w:val="20"/>
              </w:rPr>
            </w:pPr>
            <w:r w:rsidRPr="6E0F798F">
              <w:rPr>
                <w:rFonts w:ascii="Arial" w:hAnsi="Arial" w:cs="Arial"/>
                <w:b/>
                <w:bCs/>
                <w:sz w:val="20"/>
                <w:szCs w:val="20"/>
              </w:rPr>
              <w:t>Organisation Resilience</w:t>
            </w:r>
            <w:r w:rsidRPr="6E0F798F">
              <w:rPr>
                <w:rFonts w:ascii="Arial" w:hAnsi="Arial" w:cs="Arial"/>
                <w:sz w:val="20"/>
                <w:szCs w:val="20"/>
              </w:rPr>
              <w:t>:</w:t>
            </w:r>
            <w:r w:rsidR="0031212B" w:rsidRPr="6E0F798F">
              <w:rPr>
                <w:rFonts w:ascii="Arial" w:hAnsi="Arial" w:cs="Arial"/>
                <w:sz w:val="20"/>
                <w:szCs w:val="20"/>
              </w:rPr>
              <w:t xml:space="preserve"> Through business continuity planning, policies and </w:t>
            </w:r>
            <w:r w:rsidR="3D00151D" w:rsidRPr="6E0F798F">
              <w:rPr>
                <w:rFonts w:ascii="Arial" w:hAnsi="Arial" w:cs="Arial"/>
                <w:sz w:val="20"/>
                <w:szCs w:val="20"/>
              </w:rPr>
              <w:t>processes</w:t>
            </w:r>
            <w:r w:rsidR="0031212B" w:rsidRPr="6E0F798F">
              <w:rPr>
                <w:rFonts w:ascii="Arial" w:hAnsi="Arial" w:cs="Arial"/>
                <w:sz w:val="20"/>
                <w:szCs w:val="20"/>
              </w:rPr>
              <w:t xml:space="preserve"> alongside risk assessment and management</w:t>
            </w:r>
          </w:p>
          <w:p w14:paraId="4D188551" w14:textId="5EC53E4A" w:rsidR="0000163E" w:rsidRPr="0000163E" w:rsidRDefault="00797406" w:rsidP="00375D6D">
            <w:pPr>
              <w:pStyle w:val="paragraph"/>
              <w:numPr>
                <w:ilvl w:val="0"/>
                <w:numId w:val="4"/>
              </w:numPr>
              <w:spacing w:after="120" w:afterAutospacing="0"/>
              <w:textAlignment w:val="baseline"/>
              <w:rPr>
                <w:rFonts w:ascii="Arial" w:hAnsi="Arial" w:cs="Arial"/>
                <w:sz w:val="20"/>
                <w:szCs w:val="20"/>
              </w:rPr>
            </w:pPr>
            <w:r w:rsidRPr="0000163E">
              <w:rPr>
                <w:rFonts w:ascii="Arial" w:hAnsi="Arial" w:cs="Arial"/>
                <w:b/>
                <w:bCs/>
                <w:sz w:val="20"/>
                <w:szCs w:val="20"/>
              </w:rPr>
              <w:t>Organisational Capability</w:t>
            </w:r>
            <w:r w:rsidRPr="0000163E">
              <w:rPr>
                <w:rFonts w:ascii="Arial" w:hAnsi="Arial" w:cs="Arial"/>
                <w:sz w:val="20"/>
                <w:szCs w:val="20"/>
              </w:rPr>
              <w:t>: Our Operating model is fit for purpose and enables the delivery against our annual Strategy and Operational Plan</w:t>
            </w:r>
          </w:p>
          <w:p w14:paraId="3D0066D2" w14:textId="13BA07E6" w:rsidR="00E43504" w:rsidRPr="00E43504" w:rsidRDefault="00797406" w:rsidP="006048EB">
            <w:pPr>
              <w:pStyle w:val="paragraph"/>
              <w:numPr>
                <w:ilvl w:val="0"/>
                <w:numId w:val="4"/>
              </w:numPr>
              <w:spacing w:before="0" w:beforeAutospacing="0" w:after="0" w:afterAutospacing="0"/>
              <w:textAlignment w:val="baseline"/>
              <w:rPr>
                <w:rFonts w:ascii="Arial" w:hAnsi="Arial" w:cs="Arial"/>
                <w:sz w:val="20"/>
                <w:szCs w:val="20"/>
              </w:rPr>
            </w:pPr>
            <w:r w:rsidRPr="0000163E">
              <w:rPr>
                <w:rFonts w:ascii="Arial" w:hAnsi="Arial" w:cs="Arial"/>
                <w:b/>
                <w:bCs/>
                <w:sz w:val="20"/>
                <w:szCs w:val="20"/>
              </w:rPr>
              <w:t>People and Culture Strategy</w:t>
            </w:r>
            <w:r w:rsidRPr="00E43504">
              <w:rPr>
                <w:rFonts w:ascii="Arial" w:hAnsi="Arial" w:cs="Arial"/>
                <w:sz w:val="20"/>
                <w:szCs w:val="20"/>
              </w:rPr>
              <w:t>: Which will shape an environment where our team feel supported through change, are thriving, are innovative and perform at their best with a focus on:</w:t>
            </w:r>
          </w:p>
          <w:p w14:paraId="24D59935" w14:textId="77777777" w:rsidR="00797406" w:rsidRPr="00797406" w:rsidRDefault="00797406" w:rsidP="006048EB">
            <w:pPr>
              <w:pStyle w:val="paragraph"/>
              <w:numPr>
                <w:ilvl w:val="1"/>
                <w:numId w:val="42"/>
              </w:numPr>
              <w:spacing w:before="0" w:beforeAutospacing="0" w:after="0" w:afterAutospacing="0"/>
              <w:ind w:left="1434" w:hanging="357"/>
              <w:textAlignment w:val="baseline"/>
              <w:rPr>
                <w:rFonts w:ascii="Arial" w:hAnsi="Arial" w:cs="Arial"/>
                <w:sz w:val="20"/>
                <w:szCs w:val="20"/>
              </w:rPr>
            </w:pPr>
            <w:r w:rsidRPr="00797406">
              <w:rPr>
                <w:rFonts w:ascii="Arial" w:hAnsi="Arial" w:cs="Arial"/>
                <w:sz w:val="20"/>
                <w:szCs w:val="20"/>
              </w:rPr>
              <w:t>Our leaders are empowered and supported through building their capability to lead within a changing organisational context</w:t>
            </w:r>
          </w:p>
          <w:p w14:paraId="31634E43" w14:textId="77777777" w:rsidR="00797406" w:rsidRPr="00797406" w:rsidRDefault="00797406" w:rsidP="006048EB">
            <w:pPr>
              <w:pStyle w:val="paragraph"/>
              <w:numPr>
                <w:ilvl w:val="1"/>
                <w:numId w:val="42"/>
              </w:numPr>
              <w:spacing w:before="0" w:beforeAutospacing="0" w:after="0" w:afterAutospacing="0"/>
              <w:ind w:left="1434" w:hanging="357"/>
              <w:textAlignment w:val="baseline"/>
              <w:rPr>
                <w:rFonts w:ascii="Arial" w:hAnsi="Arial" w:cs="Arial"/>
                <w:sz w:val="20"/>
                <w:szCs w:val="20"/>
              </w:rPr>
            </w:pPr>
            <w:r w:rsidRPr="00797406">
              <w:rPr>
                <w:rFonts w:ascii="Arial" w:hAnsi="Arial" w:cs="Arial"/>
                <w:sz w:val="20"/>
                <w:szCs w:val="20"/>
              </w:rPr>
              <w:t>Our people are accountable for their delivery and know what is expected from them</w:t>
            </w:r>
          </w:p>
          <w:p w14:paraId="33064BD0" w14:textId="77777777" w:rsidR="00797406" w:rsidRPr="00797406" w:rsidRDefault="00797406" w:rsidP="00375D6D">
            <w:pPr>
              <w:pStyle w:val="paragraph"/>
              <w:numPr>
                <w:ilvl w:val="0"/>
                <w:numId w:val="4"/>
              </w:numPr>
              <w:spacing w:after="120" w:afterAutospacing="0"/>
              <w:textAlignment w:val="baseline"/>
              <w:rPr>
                <w:rFonts w:ascii="Arial" w:hAnsi="Arial" w:cs="Arial"/>
                <w:sz w:val="20"/>
                <w:szCs w:val="20"/>
              </w:rPr>
            </w:pPr>
            <w:r w:rsidRPr="0000163E">
              <w:rPr>
                <w:rFonts w:ascii="Arial" w:hAnsi="Arial" w:cs="Arial"/>
                <w:b/>
                <w:bCs/>
                <w:sz w:val="20"/>
                <w:szCs w:val="20"/>
              </w:rPr>
              <w:t>Digital Infrastructure:</w:t>
            </w:r>
            <w:r w:rsidRPr="00797406">
              <w:rPr>
                <w:rFonts w:ascii="Arial" w:hAnsi="Arial" w:cs="Arial"/>
                <w:sz w:val="20"/>
                <w:szCs w:val="20"/>
              </w:rPr>
              <w:t xml:space="preserve"> Our IT, digital infrastructure alongside our facility enables the team to operate at their very best and provide exceptional customer experience</w:t>
            </w:r>
          </w:p>
          <w:p w14:paraId="13973079" w14:textId="7D34AF59" w:rsidR="00797406" w:rsidRDefault="00797406" w:rsidP="00375D6D">
            <w:pPr>
              <w:pStyle w:val="paragraph"/>
              <w:numPr>
                <w:ilvl w:val="0"/>
                <w:numId w:val="4"/>
              </w:numPr>
              <w:spacing w:after="120" w:afterAutospacing="0"/>
              <w:textAlignment w:val="baseline"/>
              <w:rPr>
                <w:rFonts w:ascii="Arial" w:hAnsi="Arial" w:cs="Arial"/>
                <w:sz w:val="20"/>
                <w:szCs w:val="20"/>
              </w:rPr>
            </w:pPr>
            <w:r w:rsidRPr="0000163E">
              <w:rPr>
                <w:rFonts w:ascii="Arial" w:hAnsi="Arial" w:cs="Arial"/>
                <w:b/>
                <w:bCs/>
                <w:sz w:val="20"/>
                <w:szCs w:val="20"/>
              </w:rPr>
              <w:t>Process Excellence:</w:t>
            </w:r>
            <w:r w:rsidRPr="00797406">
              <w:rPr>
                <w:rFonts w:ascii="Arial" w:hAnsi="Arial" w:cs="Arial"/>
                <w:sz w:val="20"/>
                <w:szCs w:val="20"/>
              </w:rPr>
              <w:t xml:space="preserve"> Our processes are clear, simple and encourage a growth mind set across our work</w:t>
            </w:r>
            <w:r w:rsidR="00791DCF">
              <w:rPr>
                <w:rFonts w:ascii="Arial" w:hAnsi="Arial" w:cs="Arial"/>
                <w:sz w:val="20"/>
                <w:szCs w:val="20"/>
              </w:rPr>
              <w:t xml:space="preserve"> </w:t>
            </w:r>
          </w:p>
          <w:p w14:paraId="5D1DC9F6" w14:textId="2BA531AE" w:rsidR="003900C6" w:rsidRPr="00FD4B54" w:rsidRDefault="003900C6" w:rsidP="00636FC8">
            <w:pPr>
              <w:numPr>
                <w:ilvl w:val="0"/>
                <w:numId w:val="4"/>
              </w:numPr>
              <w:spacing w:before="100" w:beforeAutospacing="1" w:after="120"/>
              <w:jc w:val="left"/>
              <w:textAlignment w:val="baseline"/>
              <w:rPr>
                <w:rFonts w:ascii="Arial" w:hAnsi="Arial" w:cs="Arial"/>
                <w:sz w:val="20"/>
              </w:rPr>
            </w:pPr>
            <w:r w:rsidRPr="003900C6">
              <w:rPr>
                <w:rFonts w:ascii="Arial" w:hAnsi="Arial" w:cs="Arial"/>
                <w:b/>
                <w:bCs/>
                <w:sz w:val="20"/>
              </w:rPr>
              <w:t>Drive brand visibility and service accessibility</w:t>
            </w:r>
            <w:r w:rsidR="0070165A">
              <w:rPr>
                <w:rFonts w:ascii="Arial" w:hAnsi="Arial" w:cs="Arial"/>
                <w:b/>
                <w:bCs/>
                <w:sz w:val="20"/>
              </w:rPr>
              <w:t xml:space="preserve">: </w:t>
            </w:r>
            <w:r w:rsidR="0070165A" w:rsidRPr="0070165A">
              <w:rPr>
                <w:rFonts w:ascii="Arial" w:hAnsi="Arial" w:cs="Arial"/>
                <w:sz w:val="20"/>
              </w:rPr>
              <w:t>T</w:t>
            </w:r>
            <w:r w:rsidRPr="0070165A">
              <w:rPr>
                <w:rFonts w:ascii="Arial" w:hAnsi="Arial" w:cs="Arial"/>
                <w:sz w:val="20"/>
              </w:rPr>
              <w:t>hro</w:t>
            </w:r>
            <w:r w:rsidRPr="00FD4B54">
              <w:rPr>
                <w:rFonts w:ascii="Arial" w:hAnsi="Arial" w:cs="Arial"/>
                <w:sz w:val="20"/>
              </w:rPr>
              <w:t>ugh strategic marketing, communications, and collaborative sales efforts to support growth.</w:t>
            </w:r>
          </w:p>
          <w:p w14:paraId="075C56E2" w14:textId="4D323EF0" w:rsidR="00797406" w:rsidRDefault="00797406" w:rsidP="00375D6D">
            <w:pPr>
              <w:pStyle w:val="paragraph"/>
              <w:numPr>
                <w:ilvl w:val="0"/>
                <w:numId w:val="4"/>
              </w:numPr>
              <w:spacing w:before="0" w:beforeAutospacing="0" w:after="120" w:afterAutospacing="0"/>
              <w:jc w:val="both"/>
              <w:textAlignment w:val="baseline"/>
              <w:rPr>
                <w:rFonts w:ascii="Arial" w:hAnsi="Arial" w:cs="Arial"/>
                <w:sz w:val="20"/>
                <w:szCs w:val="20"/>
              </w:rPr>
            </w:pPr>
            <w:r w:rsidRPr="0000163E">
              <w:rPr>
                <w:rFonts w:ascii="Arial" w:hAnsi="Arial" w:cs="Arial"/>
                <w:b/>
                <w:bCs/>
                <w:sz w:val="20"/>
                <w:szCs w:val="20"/>
              </w:rPr>
              <w:t>Commercial Success</w:t>
            </w:r>
            <w:r w:rsidRPr="00797406">
              <w:rPr>
                <w:rFonts w:ascii="Arial" w:hAnsi="Arial" w:cs="Arial"/>
                <w:sz w:val="20"/>
                <w:szCs w:val="20"/>
              </w:rPr>
              <w:t>: Our financial targets and commercial outcomes are exceeded ensuring our long-term financial sustainability and enhanced member value delivery</w:t>
            </w:r>
            <w:r w:rsidR="0080470A">
              <w:rPr>
                <w:rFonts w:ascii="Arial" w:hAnsi="Arial" w:cs="Arial"/>
                <w:sz w:val="20"/>
                <w:szCs w:val="20"/>
              </w:rPr>
              <w:t>.</w:t>
            </w:r>
          </w:p>
          <w:p w14:paraId="4A5FCD9E" w14:textId="77777777" w:rsidR="00BA0375" w:rsidRPr="00591AEB" w:rsidRDefault="00BA0375" w:rsidP="0089772B">
            <w:pPr>
              <w:pStyle w:val="paragraph"/>
              <w:spacing w:before="0" w:beforeAutospacing="0" w:after="0" w:afterAutospacing="0"/>
              <w:jc w:val="both"/>
              <w:textAlignment w:val="baseline"/>
              <w:rPr>
                <w:rFonts w:ascii="Arial" w:hAnsi="Arial" w:cs="Arial"/>
                <w:sz w:val="20"/>
                <w:szCs w:val="20"/>
              </w:rPr>
            </w:pPr>
          </w:p>
          <w:p w14:paraId="048BBE4B" w14:textId="77777777" w:rsidR="00BB0DD5" w:rsidRPr="00591AEB" w:rsidRDefault="00BB0DD5" w:rsidP="0089772B">
            <w:pPr>
              <w:spacing w:after="120"/>
              <w:rPr>
                <w:rFonts w:ascii="Arial" w:hAnsi="Arial" w:cs="Arial"/>
                <w:bCs/>
                <w:i/>
                <w:iCs/>
                <w:color w:val="FF0000"/>
                <w:sz w:val="20"/>
                <w:lang w:val="en-NZ"/>
              </w:rPr>
            </w:pPr>
            <w:r w:rsidRPr="00591AEB">
              <w:rPr>
                <w:rFonts w:ascii="Arial" w:hAnsi="Arial" w:cs="Arial"/>
                <w:b/>
                <w:sz w:val="20"/>
                <w:lang w:val="en-NZ"/>
              </w:rPr>
              <w:t xml:space="preserve">The Role will include the Following Areas of Responsibility </w:t>
            </w:r>
          </w:p>
          <w:p w14:paraId="6C49EA9E" w14:textId="77777777" w:rsidR="00B23B98" w:rsidRPr="00B23B98" w:rsidRDefault="00B23B98" w:rsidP="00375D6D">
            <w:pPr>
              <w:pStyle w:val="ListParagraph"/>
              <w:numPr>
                <w:ilvl w:val="0"/>
                <w:numId w:val="4"/>
              </w:numPr>
              <w:jc w:val="left"/>
              <w:rPr>
                <w:rFonts w:ascii="Arial" w:hAnsi="Arial" w:cs="Arial"/>
                <w:sz w:val="20"/>
                <w:lang w:val="en-NZ"/>
              </w:rPr>
            </w:pPr>
            <w:r w:rsidRPr="00B23B98">
              <w:rPr>
                <w:rFonts w:ascii="Arial" w:hAnsi="Arial" w:cs="Arial"/>
                <w:sz w:val="20"/>
                <w:lang w:val="en-NZ"/>
              </w:rPr>
              <w:t>Strategic Financial Leadership</w:t>
            </w:r>
          </w:p>
          <w:p w14:paraId="6ABAB19F" w14:textId="77777777" w:rsidR="00B23B98" w:rsidRPr="00B23B98" w:rsidRDefault="00B23B98" w:rsidP="00375D6D">
            <w:pPr>
              <w:pStyle w:val="ListParagraph"/>
              <w:numPr>
                <w:ilvl w:val="0"/>
                <w:numId w:val="4"/>
              </w:numPr>
              <w:jc w:val="left"/>
              <w:rPr>
                <w:rFonts w:ascii="Arial" w:hAnsi="Arial" w:cs="Arial"/>
                <w:sz w:val="20"/>
                <w:lang w:val="en-NZ"/>
              </w:rPr>
            </w:pPr>
            <w:r w:rsidRPr="00B23B98">
              <w:rPr>
                <w:rFonts w:ascii="Arial" w:hAnsi="Arial" w:cs="Arial"/>
                <w:sz w:val="20"/>
                <w:lang w:val="en-NZ"/>
              </w:rPr>
              <w:t>Partnerships &amp; Strategic Relationships</w:t>
            </w:r>
          </w:p>
          <w:p w14:paraId="173D1547" w14:textId="169CE988" w:rsidR="00B23B98" w:rsidRPr="00B23B98" w:rsidRDefault="00B23B98" w:rsidP="00375D6D">
            <w:pPr>
              <w:pStyle w:val="ListParagraph"/>
              <w:numPr>
                <w:ilvl w:val="0"/>
                <w:numId w:val="4"/>
              </w:numPr>
              <w:jc w:val="left"/>
              <w:rPr>
                <w:rFonts w:ascii="Arial" w:hAnsi="Arial" w:cs="Arial"/>
                <w:sz w:val="20"/>
                <w:lang w:val="en-NZ"/>
              </w:rPr>
            </w:pPr>
            <w:r w:rsidRPr="00B23B98">
              <w:rPr>
                <w:rFonts w:ascii="Arial" w:hAnsi="Arial" w:cs="Arial"/>
                <w:sz w:val="20"/>
                <w:lang w:val="en-NZ"/>
              </w:rPr>
              <w:t>Strategy</w:t>
            </w:r>
            <w:r w:rsidR="0070680B">
              <w:rPr>
                <w:rFonts w:ascii="Arial" w:hAnsi="Arial" w:cs="Arial"/>
                <w:sz w:val="20"/>
                <w:lang w:val="en-NZ"/>
              </w:rPr>
              <w:t xml:space="preserve"> Execution</w:t>
            </w:r>
          </w:p>
          <w:p w14:paraId="1D660994" w14:textId="77777777" w:rsidR="00B23B98" w:rsidRPr="00B23B98" w:rsidRDefault="00B23B98" w:rsidP="00375D6D">
            <w:pPr>
              <w:pStyle w:val="ListParagraph"/>
              <w:numPr>
                <w:ilvl w:val="0"/>
                <w:numId w:val="4"/>
              </w:numPr>
              <w:jc w:val="left"/>
              <w:rPr>
                <w:rFonts w:ascii="Arial" w:hAnsi="Arial" w:cs="Arial"/>
                <w:sz w:val="20"/>
                <w:lang w:val="en-NZ"/>
              </w:rPr>
            </w:pPr>
            <w:r w:rsidRPr="00B23B98">
              <w:rPr>
                <w:rFonts w:ascii="Arial" w:hAnsi="Arial" w:cs="Arial"/>
                <w:sz w:val="20"/>
                <w:lang w:val="en-NZ"/>
              </w:rPr>
              <w:t>Digital Governance</w:t>
            </w:r>
          </w:p>
          <w:p w14:paraId="6E8A42DD" w14:textId="77777777" w:rsidR="00B23B98" w:rsidRPr="00B23B98" w:rsidRDefault="00B23B98" w:rsidP="00375D6D">
            <w:pPr>
              <w:pStyle w:val="ListParagraph"/>
              <w:numPr>
                <w:ilvl w:val="0"/>
                <w:numId w:val="4"/>
              </w:numPr>
              <w:jc w:val="left"/>
              <w:rPr>
                <w:rFonts w:ascii="Arial" w:hAnsi="Arial" w:cs="Arial"/>
                <w:sz w:val="20"/>
                <w:lang w:val="en-NZ"/>
              </w:rPr>
            </w:pPr>
            <w:r w:rsidRPr="00B23B98">
              <w:rPr>
                <w:rFonts w:ascii="Arial" w:hAnsi="Arial" w:cs="Arial"/>
                <w:sz w:val="20"/>
                <w:lang w:val="en-NZ"/>
              </w:rPr>
              <w:t>People and Culture</w:t>
            </w:r>
          </w:p>
          <w:p w14:paraId="4933F8CB" w14:textId="77777777" w:rsidR="00B23B98" w:rsidRDefault="00B23B98" w:rsidP="00375D6D">
            <w:pPr>
              <w:pStyle w:val="ListParagraph"/>
              <w:numPr>
                <w:ilvl w:val="0"/>
                <w:numId w:val="4"/>
              </w:numPr>
              <w:jc w:val="left"/>
              <w:rPr>
                <w:rFonts w:ascii="Arial" w:hAnsi="Arial" w:cs="Arial"/>
                <w:sz w:val="20"/>
                <w:lang w:val="en-NZ"/>
              </w:rPr>
            </w:pPr>
            <w:r w:rsidRPr="00886724">
              <w:rPr>
                <w:rFonts w:ascii="Arial" w:hAnsi="Arial" w:cs="Arial"/>
                <w:sz w:val="20"/>
                <w:lang w:val="en-NZ"/>
              </w:rPr>
              <w:t>Business Development</w:t>
            </w:r>
          </w:p>
          <w:p w14:paraId="63A9B67E" w14:textId="0B5C6ECA" w:rsidR="00791DCF" w:rsidRPr="00886724" w:rsidRDefault="00791DCF" w:rsidP="00375D6D">
            <w:pPr>
              <w:pStyle w:val="ListParagraph"/>
              <w:numPr>
                <w:ilvl w:val="0"/>
                <w:numId w:val="4"/>
              </w:numPr>
              <w:jc w:val="left"/>
              <w:rPr>
                <w:rFonts w:ascii="Arial" w:hAnsi="Arial" w:cs="Arial"/>
                <w:sz w:val="20"/>
                <w:lang w:val="en-NZ"/>
              </w:rPr>
            </w:pPr>
            <w:r>
              <w:rPr>
                <w:rFonts w:ascii="Arial" w:hAnsi="Arial" w:cs="Arial"/>
                <w:sz w:val="20"/>
                <w:lang w:val="en-NZ"/>
              </w:rPr>
              <w:t>Organisation</w:t>
            </w:r>
            <w:r w:rsidR="00193001">
              <w:rPr>
                <w:rFonts w:ascii="Arial" w:hAnsi="Arial" w:cs="Arial"/>
                <w:sz w:val="20"/>
                <w:lang w:val="en-NZ"/>
              </w:rPr>
              <w:t xml:space="preserve"> Resilience</w:t>
            </w:r>
            <w:r w:rsidR="00703A48">
              <w:rPr>
                <w:rFonts w:ascii="Arial" w:hAnsi="Arial" w:cs="Arial"/>
                <w:sz w:val="20"/>
                <w:lang w:val="en-NZ"/>
              </w:rPr>
              <w:t xml:space="preserve"> </w:t>
            </w:r>
          </w:p>
          <w:p w14:paraId="19971C7B" w14:textId="219FEA90" w:rsidR="00886724" w:rsidRDefault="00886724" w:rsidP="00375D6D">
            <w:pPr>
              <w:pStyle w:val="ListParagraph"/>
              <w:numPr>
                <w:ilvl w:val="0"/>
                <w:numId w:val="4"/>
              </w:numPr>
              <w:jc w:val="left"/>
              <w:rPr>
                <w:rFonts w:ascii="Arial" w:hAnsi="Arial" w:cs="Arial"/>
                <w:sz w:val="20"/>
                <w:lang w:val="en-NZ"/>
              </w:rPr>
            </w:pPr>
            <w:r>
              <w:rPr>
                <w:rFonts w:ascii="Arial" w:hAnsi="Arial" w:cs="Arial"/>
                <w:sz w:val="20"/>
                <w:lang w:val="en-NZ"/>
              </w:rPr>
              <w:t>Oversight and Leadership of the following functions:</w:t>
            </w:r>
          </w:p>
          <w:p w14:paraId="7B061888" w14:textId="71E92E03" w:rsidR="00FE1D6B" w:rsidRPr="00FE1D6B" w:rsidRDefault="00FE1D6B" w:rsidP="00375D6D">
            <w:pPr>
              <w:pStyle w:val="ListParagraph"/>
              <w:numPr>
                <w:ilvl w:val="1"/>
                <w:numId w:val="4"/>
              </w:numPr>
              <w:jc w:val="left"/>
              <w:rPr>
                <w:rFonts w:ascii="Arial" w:hAnsi="Arial" w:cs="Arial"/>
                <w:sz w:val="20"/>
                <w:lang w:val="en-NZ"/>
              </w:rPr>
            </w:pPr>
            <w:r w:rsidRPr="00FE1D6B">
              <w:rPr>
                <w:rFonts w:ascii="Arial" w:hAnsi="Arial" w:cs="Arial"/>
                <w:sz w:val="20"/>
                <w:lang w:val="en-NZ"/>
              </w:rPr>
              <w:t>Marketing and Communications</w:t>
            </w:r>
          </w:p>
          <w:p w14:paraId="4AAB7750" w14:textId="5A62ABA0" w:rsidR="00886724" w:rsidRPr="00886724" w:rsidRDefault="00886724" w:rsidP="00375D6D">
            <w:pPr>
              <w:pStyle w:val="ListParagraph"/>
              <w:numPr>
                <w:ilvl w:val="1"/>
                <w:numId w:val="4"/>
              </w:numPr>
              <w:jc w:val="left"/>
              <w:rPr>
                <w:rFonts w:ascii="Arial" w:hAnsi="Arial" w:cs="Arial"/>
                <w:sz w:val="20"/>
                <w:lang w:val="en-NZ"/>
              </w:rPr>
            </w:pPr>
            <w:r w:rsidRPr="00886724">
              <w:rPr>
                <w:rFonts w:ascii="Arial" w:hAnsi="Arial" w:cs="Arial"/>
                <w:sz w:val="20"/>
                <w:lang w:val="en-NZ"/>
              </w:rPr>
              <w:t xml:space="preserve">Sales </w:t>
            </w:r>
            <w:r>
              <w:rPr>
                <w:rFonts w:ascii="Arial" w:hAnsi="Arial" w:cs="Arial"/>
                <w:sz w:val="20"/>
                <w:lang w:val="en-NZ"/>
              </w:rPr>
              <w:t xml:space="preserve">and </w:t>
            </w:r>
            <w:r w:rsidRPr="00886724">
              <w:rPr>
                <w:rFonts w:ascii="Arial" w:hAnsi="Arial" w:cs="Arial"/>
                <w:sz w:val="20"/>
                <w:lang w:val="en-NZ"/>
              </w:rPr>
              <w:t>Account Management</w:t>
            </w:r>
          </w:p>
          <w:p w14:paraId="77AA564F" w14:textId="328C47CE" w:rsidR="00FE1D6B" w:rsidRPr="00FE1D6B" w:rsidRDefault="00FE1D6B" w:rsidP="00375D6D">
            <w:pPr>
              <w:pStyle w:val="ListParagraph"/>
              <w:numPr>
                <w:ilvl w:val="1"/>
                <w:numId w:val="4"/>
              </w:numPr>
              <w:jc w:val="left"/>
              <w:rPr>
                <w:rFonts w:ascii="Arial" w:hAnsi="Arial" w:cs="Arial"/>
                <w:sz w:val="20"/>
                <w:lang w:val="en-NZ"/>
              </w:rPr>
            </w:pPr>
            <w:r>
              <w:rPr>
                <w:rFonts w:ascii="Arial" w:hAnsi="Arial" w:cs="Arial"/>
                <w:sz w:val="20"/>
                <w:lang w:val="en-NZ"/>
              </w:rPr>
              <w:t>Canterbury Trusted</w:t>
            </w:r>
          </w:p>
          <w:p w14:paraId="427E7AAF" w14:textId="77777777" w:rsidR="0080470A" w:rsidRDefault="0080470A" w:rsidP="00375D6D">
            <w:pPr>
              <w:pStyle w:val="ListParagraph"/>
              <w:numPr>
                <w:ilvl w:val="1"/>
                <w:numId w:val="4"/>
              </w:numPr>
              <w:contextualSpacing w:val="0"/>
              <w:jc w:val="left"/>
              <w:rPr>
                <w:rFonts w:ascii="Arial" w:hAnsi="Arial" w:cs="Arial"/>
                <w:sz w:val="20"/>
                <w:lang w:val="en-NZ"/>
              </w:rPr>
            </w:pPr>
            <w:r w:rsidRPr="00B23B98">
              <w:rPr>
                <w:rFonts w:ascii="Arial" w:hAnsi="Arial" w:cs="Arial"/>
                <w:sz w:val="20"/>
                <w:lang w:val="en-NZ"/>
              </w:rPr>
              <w:t xml:space="preserve">Reception and Export </w:t>
            </w:r>
            <w:r>
              <w:rPr>
                <w:rFonts w:ascii="Arial" w:hAnsi="Arial" w:cs="Arial"/>
                <w:sz w:val="20"/>
                <w:lang w:val="en-NZ"/>
              </w:rPr>
              <w:t>D</w:t>
            </w:r>
            <w:r w:rsidRPr="00B23B98">
              <w:rPr>
                <w:rFonts w:ascii="Arial" w:hAnsi="Arial" w:cs="Arial"/>
                <w:sz w:val="20"/>
                <w:lang w:val="en-NZ"/>
              </w:rPr>
              <w:t>ocumentation</w:t>
            </w:r>
            <w:r>
              <w:rPr>
                <w:rFonts w:ascii="Arial" w:hAnsi="Arial" w:cs="Arial"/>
                <w:sz w:val="20"/>
                <w:lang w:val="en-NZ"/>
              </w:rPr>
              <w:t xml:space="preserve"> </w:t>
            </w:r>
          </w:p>
          <w:p w14:paraId="69DC5BC9" w14:textId="165EEC86" w:rsidR="00B23B98" w:rsidRPr="00B23B98" w:rsidRDefault="00B23B98" w:rsidP="00375D6D">
            <w:pPr>
              <w:pStyle w:val="ListParagraph"/>
              <w:numPr>
                <w:ilvl w:val="1"/>
                <w:numId w:val="4"/>
              </w:numPr>
              <w:jc w:val="left"/>
              <w:rPr>
                <w:rFonts w:ascii="Arial" w:hAnsi="Arial" w:cs="Arial"/>
                <w:sz w:val="20"/>
                <w:lang w:val="en-NZ"/>
              </w:rPr>
            </w:pPr>
            <w:r w:rsidRPr="00B23B98">
              <w:rPr>
                <w:rFonts w:ascii="Arial" w:hAnsi="Arial" w:cs="Arial"/>
                <w:sz w:val="20"/>
                <w:lang w:val="en-NZ"/>
              </w:rPr>
              <w:t>Facilities Management</w:t>
            </w:r>
            <w:r w:rsidR="0070680B">
              <w:rPr>
                <w:rFonts w:ascii="Arial" w:hAnsi="Arial" w:cs="Arial"/>
                <w:sz w:val="20"/>
                <w:lang w:val="en-NZ"/>
              </w:rPr>
              <w:t xml:space="preserve"> </w:t>
            </w:r>
          </w:p>
          <w:p w14:paraId="5B525EE7" w14:textId="7E45F79A" w:rsidR="0080470A" w:rsidRDefault="0080470A" w:rsidP="00375D6D">
            <w:pPr>
              <w:pStyle w:val="ListParagraph"/>
              <w:numPr>
                <w:ilvl w:val="1"/>
                <w:numId w:val="4"/>
              </w:numPr>
              <w:contextualSpacing w:val="0"/>
              <w:jc w:val="left"/>
              <w:rPr>
                <w:rFonts w:ascii="Arial" w:hAnsi="Arial" w:cs="Arial"/>
                <w:sz w:val="20"/>
                <w:lang w:val="en-NZ"/>
              </w:rPr>
            </w:pPr>
            <w:r>
              <w:rPr>
                <w:rFonts w:ascii="Arial" w:hAnsi="Arial" w:cs="Arial"/>
                <w:sz w:val="20"/>
                <w:lang w:val="en-NZ"/>
              </w:rPr>
              <w:t>Sustainability</w:t>
            </w:r>
          </w:p>
          <w:p w14:paraId="2C6A9CD0" w14:textId="77777777" w:rsidR="00886724" w:rsidRPr="00FE1D6B" w:rsidRDefault="00886724" w:rsidP="00375D6D">
            <w:pPr>
              <w:pStyle w:val="ListParagraph"/>
              <w:numPr>
                <w:ilvl w:val="0"/>
                <w:numId w:val="4"/>
              </w:numPr>
              <w:jc w:val="left"/>
              <w:rPr>
                <w:rFonts w:ascii="Arial" w:hAnsi="Arial" w:cs="Arial"/>
                <w:sz w:val="20"/>
                <w:lang w:val="en-NZ"/>
              </w:rPr>
            </w:pPr>
            <w:r w:rsidRPr="00FE1D6B">
              <w:rPr>
                <w:rFonts w:ascii="Arial" w:hAnsi="Arial" w:cs="Arial"/>
                <w:sz w:val="20"/>
                <w:lang w:val="en-NZ"/>
              </w:rPr>
              <w:t>Strategic Projects</w:t>
            </w:r>
          </w:p>
          <w:p w14:paraId="5EABDAA6" w14:textId="0F41D846" w:rsidR="006D4ABC" w:rsidRPr="00B12A89" w:rsidRDefault="006D4ABC" w:rsidP="006D4ABC">
            <w:pPr>
              <w:pStyle w:val="ListParagraph"/>
              <w:ind w:left="1080"/>
              <w:contextualSpacing w:val="0"/>
              <w:jc w:val="left"/>
              <w:rPr>
                <w:rFonts w:ascii="Arial" w:hAnsi="Arial" w:cs="Arial"/>
                <w:sz w:val="20"/>
                <w:lang w:val="en-NZ"/>
              </w:rPr>
            </w:pPr>
          </w:p>
        </w:tc>
      </w:tr>
      <w:tr w:rsidR="00BB0DD5" w:rsidRPr="00B12A89" w14:paraId="4A1E2D24" w14:textId="77777777" w:rsidTr="6E0F798F">
        <w:trPr>
          <w:gridAfter w:val="1"/>
          <w:wAfter w:w="25" w:type="pct"/>
          <w:tblHeader/>
        </w:trPr>
        <w:tc>
          <w:tcPr>
            <w:tcW w:w="4975" w:type="pct"/>
            <w:gridSpan w:val="2"/>
            <w:shd w:val="clear" w:color="auto" w:fill="D9D9D9" w:themeFill="background1" w:themeFillShade="D9"/>
          </w:tcPr>
          <w:p w14:paraId="52816C22" w14:textId="77777777" w:rsidR="00BB0DD5" w:rsidRPr="00B12A89" w:rsidRDefault="00BB0DD5" w:rsidP="0089772B">
            <w:pPr>
              <w:spacing w:before="120" w:after="120"/>
              <w:rPr>
                <w:rFonts w:ascii="Arial" w:hAnsi="Arial" w:cs="Arial"/>
                <w:b/>
                <w:color w:val="00B0F0"/>
                <w:sz w:val="28"/>
                <w:szCs w:val="32"/>
              </w:rPr>
            </w:pPr>
            <w:r w:rsidRPr="00B12A89">
              <w:rPr>
                <w:rFonts w:ascii="Arial" w:hAnsi="Arial" w:cs="Arial"/>
                <w:b/>
                <w:color w:val="008CFF"/>
                <w:sz w:val="28"/>
                <w:szCs w:val="32"/>
              </w:rPr>
              <w:lastRenderedPageBreak/>
              <w:t xml:space="preserve">Key Areas of Responsibility </w:t>
            </w:r>
          </w:p>
        </w:tc>
      </w:tr>
      <w:tr w:rsidR="00BB0DD5" w:rsidRPr="00226FDB" w14:paraId="2E4CE232" w14:textId="77777777" w:rsidTr="6E0F798F">
        <w:trPr>
          <w:gridAfter w:val="1"/>
          <w:wAfter w:w="25" w:type="pct"/>
          <w:trHeight w:val="813"/>
        </w:trPr>
        <w:tc>
          <w:tcPr>
            <w:tcW w:w="4975" w:type="pct"/>
            <w:gridSpan w:val="2"/>
          </w:tcPr>
          <w:p w14:paraId="02B6A14A" w14:textId="77777777" w:rsidR="00BB0DD5" w:rsidRPr="0080470A" w:rsidRDefault="00BB0DD5" w:rsidP="009D7D7C">
            <w:pPr>
              <w:rPr>
                <w:rFonts w:ascii="Arial" w:hAnsi="Arial" w:cs="Arial"/>
                <w:sz w:val="20"/>
                <w:lang w:val="en-NZ"/>
              </w:rPr>
            </w:pPr>
          </w:p>
          <w:p w14:paraId="7F2BFB05" w14:textId="77777777" w:rsidR="00F71BC7" w:rsidRDefault="00BB0DD5" w:rsidP="009D7D7C">
            <w:pPr>
              <w:rPr>
                <w:rFonts w:ascii="Arial" w:hAnsi="Arial" w:cs="Arial"/>
                <w:sz w:val="20"/>
                <w:lang w:val="en-NZ"/>
              </w:rPr>
            </w:pPr>
            <w:r w:rsidRPr="0080470A">
              <w:rPr>
                <w:rFonts w:ascii="Arial" w:hAnsi="Arial" w:cs="Arial"/>
                <w:sz w:val="20"/>
                <w:lang w:val="en-NZ"/>
              </w:rPr>
              <w:t xml:space="preserve">You are responsible for delivering on the following key accountabilities for this role. Key performance indicators (KPIs) which will be discussed and agreed with you upon commencement. </w:t>
            </w:r>
          </w:p>
          <w:p w14:paraId="2A3B76DB" w14:textId="77777777" w:rsidR="009D7D7C" w:rsidRDefault="009D7D7C" w:rsidP="009D7D7C">
            <w:pPr>
              <w:rPr>
                <w:rFonts w:ascii="Arial" w:hAnsi="Arial" w:cs="Arial"/>
                <w:sz w:val="20"/>
                <w:lang w:val="en-NZ"/>
              </w:rPr>
            </w:pPr>
          </w:p>
          <w:p w14:paraId="0B3FBE0B" w14:textId="77777777" w:rsidR="006048EB" w:rsidRPr="0080470A" w:rsidRDefault="006048EB" w:rsidP="009D7D7C">
            <w:pPr>
              <w:rPr>
                <w:rFonts w:ascii="Arial" w:hAnsi="Arial" w:cs="Arial"/>
                <w:sz w:val="20"/>
                <w:lang w:val="en-NZ"/>
              </w:rPr>
            </w:pPr>
          </w:p>
          <w:p w14:paraId="7F939D40" w14:textId="7CC71210" w:rsidR="00BC432C" w:rsidRPr="0080470A" w:rsidRDefault="00BC432C" w:rsidP="009D7D7C">
            <w:pPr>
              <w:pStyle w:val="paragraph"/>
              <w:spacing w:before="0" w:beforeAutospacing="0" w:after="0" w:afterAutospacing="0"/>
              <w:textAlignment w:val="baseline"/>
              <w:rPr>
                <w:rStyle w:val="normaltextrun"/>
                <w:rFonts w:ascii="Arial" w:hAnsi="Arial" w:cs="Arial"/>
                <w:b/>
                <w:bCs/>
                <w:sz w:val="20"/>
                <w:szCs w:val="20"/>
                <w:lang w:val="en-NZ"/>
              </w:rPr>
            </w:pPr>
            <w:r w:rsidRPr="0080470A">
              <w:rPr>
                <w:rStyle w:val="normaltextrun"/>
                <w:rFonts w:ascii="Arial" w:hAnsi="Arial" w:cs="Arial"/>
                <w:b/>
                <w:bCs/>
                <w:sz w:val="20"/>
                <w:szCs w:val="20"/>
                <w:lang w:val="en-NZ"/>
              </w:rPr>
              <w:lastRenderedPageBreak/>
              <w:t>Strategic Financial Leadership</w:t>
            </w:r>
          </w:p>
          <w:p w14:paraId="5D0498E2" w14:textId="77777777" w:rsidR="00BC432C" w:rsidRPr="0080470A" w:rsidRDefault="00BC432C"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Financial Strategy Development: Lead the development and execution of comprehensive financial strategy that aligns with organisational objectives and drives sustainable growth</w:t>
            </w:r>
          </w:p>
          <w:p w14:paraId="146A0107" w14:textId="77777777" w:rsidR="00BC432C" w:rsidRPr="0080470A" w:rsidRDefault="00BC432C"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Advanced Financial Planning &amp; Analysis: Develop sophisticated financial models, forecasting, and scenario planning to inform strategic decision-making and resource allocation</w:t>
            </w:r>
          </w:p>
          <w:p w14:paraId="41B624BD" w14:textId="77777777" w:rsidR="00BC432C" w:rsidRPr="0080470A" w:rsidRDefault="00BC432C"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Revenue Strategy &amp; Commercial Leadership: Drive revenue diversification strategies, pricing optimisation, and commercial performance across all business lines</w:t>
            </w:r>
          </w:p>
          <w:p w14:paraId="03AC2D2C" w14:textId="77777777" w:rsidR="00BC432C" w:rsidRPr="0080470A" w:rsidRDefault="00BC432C"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Investment &amp; Capital Allocation: Lead investment decisions, capital allocation strategies, and ROI analysis for strategic initiatives and partnerships</w:t>
            </w:r>
          </w:p>
          <w:p w14:paraId="7F4DA189" w14:textId="77777777" w:rsidR="00BC432C" w:rsidRPr="0080470A" w:rsidRDefault="00BC432C"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Financial Risk Management: Develop and implement comprehensive financial risk management frameworks, including cash flow management, financial controls, and mitigation strategies</w:t>
            </w:r>
          </w:p>
          <w:p w14:paraId="603AF995" w14:textId="77777777" w:rsidR="00BC432C" w:rsidRPr="0080470A" w:rsidRDefault="00BC432C"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Strategic Budget Leadership: Lead the strategic development of annual budgets working with the Finance Manager, ensuring alignment with strategic objectives and optimal resource allocation</w:t>
            </w:r>
          </w:p>
          <w:p w14:paraId="5185A9DC" w14:textId="77777777" w:rsidR="00BC432C" w:rsidRPr="0080470A" w:rsidRDefault="00BC432C"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Financial Performance Management: Establish advanced financial KPIs, dashboards, and reporting systems that provide real-time insights into financial performance and commercial opportunities</w:t>
            </w:r>
          </w:p>
          <w:p w14:paraId="0FD249DF" w14:textId="77777777" w:rsidR="00BC432C" w:rsidRPr="0080470A" w:rsidRDefault="00BC432C"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Cost Management &amp; Efficiency: Drive operational efficiency initiatives, cost optimisation strategies, and productivity improvements across the organisation</w:t>
            </w:r>
          </w:p>
          <w:p w14:paraId="1168A789" w14:textId="77777777" w:rsidR="00BC432C" w:rsidRPr="0080470A" w:rsidRDefault="00BC432C"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Stakeholder Financial Communication: Present financial strategies, performance, and recommendations to the Board, CEO, and key stakeholders</w:t>
            </w:r>
          </w:p>
          <w:p w14:paraId="1BA62B15" w14:textId="05A66F74" w:rsidR="00DB1E16" w:rsidRPr="0080470A" w:rsidRDefault="00BC432C" w:rsidP="009D7D7C">
            <w:pPr>
              <w:pStyle w:val="paragraph"/>
              <w:numPr>
                <w:ilvl w:val="0"/>
                <w:numId w:val="23"/>
              </w:numPr>
              <w:spacing w:before="0" w:beforeAutospacing="0" w:after="0" w:afterAutospacing="0"/>
              <w:jc w:val="both"/>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Financial Systems &amp; Process Excellence: Oversee the evolution of financial systems, processes, and capabilities to support organisational growth and strategic objectives</w:t>
            </w:r>
            <w:r w:rsidR="00B3689A" w:rsidRPr="0080470A">
              <w:rPr>
                <w:rStyle w:val="normaltextrun"/>
                <w:rFonts w:ascii="Arial" w:hAnsi="Arial" w:cs="Arial"/>
                <w:sz w:val="20"/>
                <w:szCs w:val="20"/>
                <w:lang w:val="en-NZ"/>
              </w:rPr>
              <w:t>.</w:t>
            </w:r>
          </w:p>
          <w:p w14:paraId="285836BC" w14:textId="182F80BB" w:rsidR="00783C03" w:rsidRPr="0080470A" w:rsidRDefault="00C26FD7" w:rsidP="009D7D7C">
            <w:pPr>
              <w:pStyle w:val="paragraph"/>
              <w:spacing w:before="0" w:beforeAutospacing="0" w:after="0" w:afterAutospacing="0"/>
              <w:textAlignment w:val="baseline"/>
              <w:rPr>
                <w:rStyle w:val="normaltextrun"/>
                <w:rFonts w:ascii="Arial" w:hAnsi="Arial" w:cs="Arial"/>
                <w:b/>
                <w:bCs/>
                <w:sz w:val="20"/>
                <w:szCs w:val="20"/>
                <w:lang w:val="en-NZ"/>
              </w:rPr>
            </w:pPr>
            <w:r w:rsidRPr="0080470A">
              <w:rPr>
                <w:rStyle w:val="normaltextrun"/>
                <w:rFonts w:ascii="Arial" w:hAnsi="Arial" w:cs="Arial"/>
                <w:b/>
                <w:bCs/>
                <w:sz w:val="20"/>
                <w:szCs w:val="20"/>
                <w:lang w:val="en-NZ"/>
              </w:rPr>
              <w:br/>
            </w:r>
            <w:r w:rsidR="00783C03" w:rsidRPr="0080470A">
              <w:rPr>
                <w:rStyle w:val="normaltextrun"/>
                <w:rFonts w:ascii="Arial" w:hAnsi="Arial" w:cs="Arial"/>
                <w:b/>
                <w:bCs/>
                <w:sz w:val="20"/>
                <w:szCs w:val="20"/>
                <w:lang w:val="en-NZ"/>
              </w:rPr>
              <w:t>Partnerships &amp; Strategic Relationships</w:t>
            </w:r>
          </w:p>
          <w:p w14:paraId="24E9DC50" w14:textId="77777777" w:rsidR="00783C03" w:rsidRPr="0080470A" w:rsidRDefault="00783C03"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Strategic Partnership Development: Identify, evaluate, negotiate, and secure strategic partnerships that enhance organisational capabilities, member value, and commercial opportunities</w:t>
            </w:r>
          </w:p>
          <w:p w14:paraId="3AB5BD95" w14:textId="77777777" w:rsidR="00783C03" w:rsidRPr="0080470A" w:rsidRDefault="00783C03"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Partnership Strategy &amp; Portfolio Management: Develop and execute comprehensive partnership strategies aligned with Business Canterbury's mission and strategic objectives</w:t>
            </w:r>
          </w:p>
          <w:p w14:paraId="6936D2C5" w14:textId="4E1DC265" w:rsidR="00783C03" w:rsidRPr="0080470A" w:rsidRDefault="00783C03"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 xml:space="preserve">Strategic Relationship Management: Build and maintain high-value relationships with key stakeholders, industry leaders, and strategic partners that drive organisational </w:t>
            </w:r>
            <w:r w:rsidR="0070680B" w:rsidRPr="0080470A">
              <w:rPr>
                <w:rStyle w:val="normaltextrun"/>
                <w:rFonts w:ascii="Arial" w:hAnsi="Arial" w:cs="Arial"/>
                <w:sz w:val="20"/>
                <w:szCs w:val="20"/>
                <w:lang w:val="en-NZ"/>
              </w:rPr>
              <w:t>g</w:t>
            </w:r>
            <w:r w:rsidR="0070680B" w:rsidRPr="0080470A">
              <w:rPr>
                <w:rStyle w:val="normaltextrun"/>
                <w:rFonts w:ascii="Arial" w:hAnsi="Arial" w:cs="Arial"/>
                <w:sz w:val="20"/>
                <w:szCs w:val="20"/>
              </w:rPr>
              <w:t xml:space="preserve">rowth and </w:t>
            </w:r>
            <w:r w:rsidRPr="0080470A">
              <w:rPr>
                <w:rStyle w:val="normaltextrun"/>
                <w:rFonts w:ascii="Arial" w:hAnsi="Arial" w:cs="Arial"/>
                <w:sz w:val="20"/>
                <w:szCs w:val="20"/>
                <w:lang w:val="en-NZ"/>
              </w:rPr>
              <w:t>success</w:t>
            </w:r>
          </w:p>
          <w:p w14:paraId="7740C101" w14:textId="77777777" w:rsidR="00783C03" w:rsidRPr="0080470A" w:rsidRDefault="00783C03"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Partnership Commercial Framework: Ensure all partnerships deliver appropriate ROI and align with strategic and financial objectives through robust commercial frameworks</w:t>
            </w:r>
          </w:p>
          <w:p w14:paraId="0A3943B8" w14:textId="77777777" w:rsidR="00783C03" w:rsidRPr="0080470A" w:rsidRDefault="00783C03"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Partnership Integration &amp; Execution: Develop and oversee execution plans for strategic partnerships, working with Leadership teams to maximise value realisation</w:t>
            </w:r>
          </w:p>
          <w:p w14:paraId="51E7A32A" w14:textId="77777777" w:rsidR="00783C03" w:rsidRPr="0080470A" w:rsidRDefault="00783C03"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Relationship Governance: Establish governance frameworks for strategic partnerships and relationships, including performance monitoring, review processes, and continuous improvement</w:t>
            </w:r>
          </w:p>
          <w:p w14:paraId="3E6B5A60" w14:textId="77777777" w:rsidR="00783C03" w:rsidRPr="0080470A" w:rsidRDefault="00783C03"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Stakeholder Engagement: Represent Business Canterbury with key strategic stakeholder groups, members, and networks as required</w:t>
            </w:r>
          </w:p>
          <w:p w14:paraId="7A61FF92" w14:textId="66B788D0" w:rsidR="00DB1E16" w:rsidRPr="0080470A" w:rsidRDefault="00783C03" w:rsidP="009D7D7C">
            <w:pPr>
              <w:pStyle w:val="paragraph"/>
              <w:numPr>
                <w:ilvl w:val="0"/>
                <w:numId w:val="23"/>
              </w:numPr>
              <w:spacing w:before="0" w:beforeAutospacing="0" w:after="0" w:afterAutospacing="0"/>
              <w:jc w:val="both"/>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Partnership Innovation: Identify emerging partnership opportunities and innovative relationship models that advance organisational objectives</w:t>
            </w:r>
            <w:r w:rsidR="0070680B" w:rsidRPr="0080470A">
              <w:rPr>
                <w:rStyle w:val="normaltextrun"/>
                <w:rFonts w:ascii="Arial" w:hAnsi="Arial" w:cs="Arial"/>
                <w:sz w:val="20"/>
                <w:szCs w:val="20"/>
                <w:lang w:val="en-NZ"/>
              </w:rPr>
              <w:t>.</w:t>
            </w:r>
          </w:p>
          <w:p w14:paraId="5A47A6B5" w14:textId="77777777" w:rsidR="009D7D7C" w:rsidRDefault="009D7D7C" w:rsidP="009D7D7C">
            <w:pPr>
              <w:pStyle w:val="paragraph"/>
              <w:spacing w:before="0" w:beforeAutospacing="0" w:after="0" w:afterAutospacing="0"/>
              <w:textAlignment w:val="baseline"/>
              <w:rPr>
                <w:rStyle w:val="normaltextrun"/>
                <w:rFonts w:ascii="Arial" w:hAnsi="Arial" w:cs="Arial"/>
                <w:b/>
                <w:bCs/>
                <w:sz w:val="20"/>
                <w:szCs w:val="20"/>
                <w:lang w:val="en-NZ"/>
              </w:rPr>
            </w:pPr>
          </w:p>
          <w:p w14:paraId="1B986617" w14:textId="464B855A" w:rsidR="00AB740B" w:rsidRPr="0080470A" w:rsidRDefault="00AB740B" w:rsidP="009D7D7C">
            <w:pPr>
              <w:pStyle w:val="paragraph"/>
              <w:spacing w:before="0" w:beforeAutospacing="0" w:after="0" w:afterAutospacing="0"/>
              <w:textAlignment w:val="baseline"/>
              <w:rPr>
                <w:rStyle w:val="normaltextrun"/>
                <w:rFonts w:ascii="Arial" w:hAnsi="Arial" w:cs="Arial"/>
                <w:b/>
                <w:bCs/>
                <w:sz w:val="20"/>
                <w:szCs w:val="20"/>
                <w:lang w:val="en-NZ"/>
              </w:rPr>
            </w:pPr>
            <w:r w:rsidRPr="0080470A">
              <w:rPr>
                <w:rStyle w:val="normaltextrun"/>
                <w:rFonts w:ascii="Arial" w:hAnsi="Arial" w:cs="Arial"/>
                <w:b/>
                <w:bCs/>
                <w:sz w:val="20"/>
                <w:szCs w:val="20"/>
                <w:lang w:val="en-NZ"/>
              </w:rPr>
              <w:t>Strategy</w:t>
            </w:r>
            <w:r w:rsidR="0070680B" w:rsidRPr="0080470A">
              <w:rPr>
                <w:rStyle w:val="normaltextrun"/>
                <w:rFonts w:ascii="Arial" w:hAnsi="Arial" w:cs="Arial"/>
                <w:b/>
                <w:bCs/>
                <w:sz w:val="20"/>
                <w:szCs w:val="20"/>
                <w:lang w:val="en-NZ"/>
              </w:rPr>
              <w:t xml:space="preserve"> Execution</w:t>
            </w:r>
          </w:p>
          <w:p w14:paraId="1F1F114D" w14:textId="77777777" w:rsidR="00AB740B" w:rsidRPr="0080470A" w:rsidRDefault="00AB740B"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Facilitate the process and coordinate the development and delivery of the annual Strategy and Operational Plan</w:t>
            </w:r>
          </w:p>
          <w:p w14:paraId="05E77A43" w14:textId="09743454" w:rsidR="00AB740B" w:rsidRPr="0080470A" w:rsidRDefault="00AB740B"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 xml:space="preserve">Work with Leaders to develop functional strategies that </w:t>
            </w:r>
            <w:r w:rsidR="00C26FD7" w:rsidRPr="0080470A">
              <w:rPr>
                <w:rStyle w:val="normaltextrun"/>
                <w:rFonts w:ascii="Arial" w:hAnsi="Arial" w:cs="Arial"/>
                <w:sz w:val="20"/>
                <w:szCs w:val="20"/>
                <w:lang w:val="en-NZ"/>
              </w:rPr>
              <w:t>underpin the</w:t>
            </w:r>
            <w:r w:rsidRPr="0080470A">
              <w:rPr>
                <w:rStyle w:val="normaltextrun"/>
                <w:rFonts w:ascii="Arial" w:hAnsi="Arial" w:cs="Arial"/>
                <w:sz w:val="20"/>
                <w:szCs w:val="20"/>
                <w:lang w:val="en-NZ"/>
              </w:rPr>
              <w:t xml:space="preserve"> organisation's Strategy</w:t>
            </w:r>
            <w:r w:rsidR="00C26FD7" w:rsidRPr="0080470A">
              <w:rPr>
                <w:rStyle w:val="normaltextrun"/>
                <w:rFonts w:ascii="Arial" w:hAnsi="Arial" w:cs="Arial"/>
                <w:sz w:val="20"/>
                <w:szCs w:val="20"/>
                <w:lang w:val="en-NZ"/>
              </w:rPr>
              <w:t xml:space="preserve"> and feed into the Operational Plan</w:t>
            </w:r>
            <w:r w:rsidRPr="0080470A">
              <w:rPr>
                <w:rStyle w:val="normaltextrun"/>
                <w:rFonts w:ascii="Arial" w:hAnsi="Arial" w:cs="Arial"/>
                <w:sz w:val="20"/>
                <w:szCs w:val="20"/>
                <w:lang w:val="en-NZ"/>
              </w:rPr>
              <w:t>:</w:t>
            </w:r>
          </w:p>
          <w:p w14:paraId="60F44F18" w14:textId="77777777" w:rsidR="00AB740B" w:rsidRPr="0080470A" w:rsidRDefault="00AB740B" w:rsidP="009D7D7C">
            <w:pPr>
              <w:pStyle w:val="paragraph"/>
              <w:numPr>
                <w:ilvl w:val="1"/>
                <w:numId w:val="25"/>
              </w:numPr>
              <w:spacing w:before="0" w:beforeAutospacing="0" w:after="0" w:afterAutospacing="0"/>
              <w:ind w:left="741"/>
              <w:textAlignment w:val="baseline"/>
              <w:rPr>
                <w:rFonts w:ascii="Arial" w:hAnsi="Arial" w:cs="Arial"/>
                <w:sz w:val="20"/>
                <w:szCs w:val="20"/>
              </w:rPr>
            </w:pPr>
            <w:r w:rsidRPr="0080470A">
              <w:rPr>
                <w:rFonts w:ascii="Arial" w:hAnsi="Arial" w:cs="Arial"/>
                <w:sz w:val="20"/>
                <w:szCs w:val="20"/>
              </w:rPr>
              <w:t>Commercial and Financial Strategy</w:t>
            </w:r>
          </w:p>
          <w:p w14:paraId="178B42A2" w14:textId="77777777" w:rsidR="00AB740B" w:rsidRPr="0080470A" w:rsidRDefault="00AB740B" w:rsidP="009D7D7C">
            <w:pPr>
              <w:pStyle w:val="paragraph"/>
              <w:numPr>
                <w:ilvl w:val="1"/>
                <w:numId w:val="25"/>
              </w:numPr>
              <w:spacing w:before="0" w:beforeAutospacing="0" w:after="0" w:afterAutospacing="0"/>
              <w:ind w:left="741"/>
              <w:textAlignment w:val="baseline"/>
              <w:rPr>
                <w:rFonts w:ascii="Arial" w:hAnsi="Arial" w:cs="Arial"/>
                <w:sz w:val="20"/>
                <w:szCs w:val="20"/>
              </w:rPr>
            </w:pPr>
            <w:r w:rsidRPr="0080470A">
              <w:rPr>
                <w:rFonts w:ascii="Arial" w:hAnsi="Arial" w:cs="Arial"/>
                <w:sz w:val="20"/>
                <w:szCs w:val="20"/>
              </w:rPr>
              <w:t>Strategic Partnerships &amp; Relationships</w:t>
            </w:r>
          </w:p>
          <w:p w14:paraId="5487FE71" w14:textId="77777777" w:rsidR="00AB740B" w:rsidRPr="0080470A" w:rsidRDefault="00AB740B" w:rsidP="009D7D7C">
            <w:pPr>
              <w:pStyle w:val="paragraph"/>
              <w:numPr>
                <w:ilvl w:val="1"/>
                <w:numId w:val="25"/>
              </w:numPr>
              <w:spacing w:before="0" w:beforeAutospacing="0" w:after="0" w:afterAutospacing="0"/>
              <w:ind w:left="741"/>
              <w:textAlignment w:val="baseline"/>
              <w:rPr>
                <w:rFonts w:ascii="Arial" w:hAnsi="Arial" w:cs="Arial"/>
                <w:sz w:val="20"/>
                <w:szCs w:val="20"/>
              </w:rPr>
            </w:pPr>
            <w:r w:rsidRPr="0080470A">
              <w:rPr>
                <w:rFonts w:ascii="Arial" w:hAnsi="Arial" w:cs="Arial"/>
                <w:sz w:val="20"/>
                <w:szCs w:val="20"/>
              </w:rPr>
              <w:t>Work Programme</w:t>
            </w:r>
          </w:p>
          <w:p w14:paraId="00391ABC" w14:textId="77777777" w:rsidR="00AB740B" w:rsidRPr="0080470A" w:rsidRDefault="00AB740B" w:rsidP="009D7D7C">
            <w:pPr>
              <w:pStyle w:val="paragraph"/>
              <w:numPr>
                <w:ilvl w:val="1"/>
                <w:numId w:val="25"/>
              </w:numPr>
              <w:spacing w:before="0" w:beforeAutospacing="0" w:after="0" w:afterAutospacing="0"/>
              <w:ind w:left="741"/>
              <w:textAlignment w:val="baseline"/>
              <w:rPr>
                <w:rFonts w:ascii="Arial" w:hAnsi="Arial" w:cs="Arial"/>
                <w:sz w:val="20"/>
                <w:szCs w:val="20"/>
              </w:rPr>
            </w:pPr>
            <w:r w:rsidRPr="0080470A">
              <w:rPr>
                <w:rFonts w:ascii="Arial" w:hAnsi="Arial" w:cs="Arial"/>
                <w:sz w:val="20"/>
                <w:szCs w:val="20"/>
              </w:rPr>
              <w:t>Marketing and Communications</w:t>
            </w:r>
          </w:p>
          <w:p w14:paraId="29C33E11" w14:textId="77777777" w:rsidR="00AB740B" w:rsidRPr="0080470A" w:rsidRDefault="00AB740B" w:rsidP="009D7D7C">
            <w:pPr>
              <w:pStyle w:val="paragraph"/>
              <w:numPr>
                <w:ilvl w:val="1"/>
                <w:numId w:val="25"/>
              </w:numPr>
              <w:spacing w:before="0" w:beforeAutospacing="0" w:after="0" w:afterAutospacing="0"/>
              <w:ind w:left="741"/>
              <w:textAlignment w:val="baseline"/>
              <w:rPr>
                <w:rFonts w:ascii="Arial" w:hAnsi="Arial" w:cs="Arial"/>
                <w:sz w:val="20"/>
                <w:szCs w:val="20"/>
              </w:rPr>
            </w:pPr>
            <w:r w:rsidRPr="0080470A">
              <w:rPr>
                <w:rFonts w:ascii="Arial" w:hAnsi="Arial" w:cs="Arial"/>
                <w:sz w:val="20"/>
                <w:szCs w:val="20"/>
              </w:rPr>
              <w:t>Advocacy</w:t>
            </w:r>
          </w:p>
          <w:p w14:paraId="4230EC9E" w14:textId="77777777" w:rsidR="00AB740B" w:rsidRPr="0080470A" w:rsidRDefault="00AB740B" w:rsidP="009D7D7C">
            <w:pPr>
              <w:pStyle w:val="paragraph"/>
              <w:numPr>
                <w:ilvl w:val="1"/>
                <w:numId w:val="25"/>
              </w:numPr>
              <w:spacing w:before="0" w:beforeAutospacing="0" w:after="0" w:afterAutospacing="0"/>
              <w:ind w:left="741"/>
              <w:textAlignment w:val="baseline"/>
              <w:rPr>
                <w:rFonts w:ascii="Arial" w:hAnsi="Arial" w:cs="Arial"/>
                <w:sz w:val="20"/>
                <w:szCs w:val="20"/>
              </w:rPr>
            </w:pPr>
            <w:r w:rsidRPr="0080470A">
              <w:rPr>
                <w:rFonts w:ascii="Arial" w:hAnsi="Arial" w:cs="Arial"/>
                <w:sz w:val="20"/>
                <w:szCs w:val="20"/>
              </w:rPr>
              <w:t>People and Culture</w:t>
            </w:r>
          </w:p>
          <w:p w14:paraId="69F23479" w14:textId="77777777" w:rsidR="00AB740B" w:rsidRPr="0080470A" w:rsidRDefault="00AB740B" w:rsidP="009D7D7C">
            <w:pPr>
              <w:pStyle w:val="paragraph"/>
              <w:numPr>
                <w:ilvl w:val="1"/>
                <w:numId w:val="25"/>
              </w:numPr>
              <w:spacing w:before="0" w:beforeAutospacing="0" w:after="0" w:afterAutospacing="0"/>
              <w:ind w:left="741"/>
              <w:textAlignment w:val="baseline"/>
              <w:rPr>
                <w:rFonts w:ascii="Arial" w:hAnsi="Arial" w:cs="Arial"/>
                <w:sz w:val="20"/>
                <w:szCs w:val="20"/>
              </w:rPr>
            </w:pPr>
            <w:r w:rsidRPr="0080470A">
              <w:rPr>
                <w:rFonts w:ascii="Arial" w:hAnsi="Arial" w:cs="Arial"/>
                <w:sz w:val="20"/>
                <w:szCs w:val="20"/>
              </w:rPr>
              <w:t>Digital Governance</w:t>
            </w:r>
          </w:p>
          <w:p w14:paraId="0BD40650" w14:textId="77777777" w:rsidR="00AB740B" w:rsidRPr="0080470A" w:rsidRDefault="00AB740B" w:rsidP="009D7D7C">
            <w:pPr>
              <w:pStyle w:val="paragraph"/>
              <w:numPr>
                <w:ilvl w:val="1"/>
                <w:numId w:val="25"/>
              </w:numPr>
              <w:spacing w:before="0" w:beforeAutospacing="0" w:after="0" w:afterAutospacing="0"/>
              <w:ind w:left="741"/>
              <w:textAlignment w:val="baseline"/>
              <w:rPr>
                <w:rFonts w:ascii="Arial" w:hAnsi="Arial" w:cs="Arial"/>
                <w:sz w:val="20"/>
                <w:szCs w:val="20"/>
              </w:rPr>
            </w:pPr>
            <w:r w:rsidRPr="0080470A">
              <w:rPr>
                <w:rFonts w:ascii="Arial" w:hAnsi="Arial" w:cs="Arial"/>
                <w:sz w:val="20"/>
                <w:szCs w:val="20"/>
              </w:rPr>
              <w:t>Sustainability</w:t>
            </w:r>
          </w:p>
          <w:p w14:paraId="3C8502CF" w14:textId="752BC482" w:rsidR="00AB740B" w:rsidRPr="0080470A" w:rsidRDefault="00AB740B"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lastRenderedPageBreak/>
              <w:t>Work with Leaders on the development and execution of KPIs for our Strategy, operational delivery and individual team members</w:t>
            </w:r>
          </w:p>
          <w:p w14:paraId="55C983E8" w14:textId="2B1E9AE6" w:rsidR="00AB740B" w:rsidRPr="0080470A" w:rsidRDefault="00AB740B"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Coordinate reporting against the strategy and operational plan for the CE and Board</w:t>
            </w:r>
          </w:p>
          <w:p w14:paraId="2ED64AC7" w14:textId="54E52EA7" w:rsidR="00AB740B" w:rsidRPr="0080470A" w:rsidRDefault="00AB740B"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Lead the development and implementation of the Operational Plan working with the Leadership Team ensuring input, engagement and buy in from the whole Team</w:t>
            </w:r>
          </w:p>
          <w:p w14:paraId="6DFF728E" w14:textId="77777777" w:rsidR="00AB740B" w:rsidRPr="0080470A" w:rsidRDefault="00AB740B"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Develop and monitor dashboards on key metrics</w:t>
            </w:r>
          </w:p>
          <w:p w14:paraId="7BDAAF9D" w14:textId="69D63640" w:rsidR="00AB740B" w:rsidRPr="0080470A" w:rsidRDefault="00AB740B" w:rsidP="009D7D7C">
            <w:pPr>
              <w:pStyle w:val="paragraph"/>
              <w:numPr>
                <w:ilvl w:val="0"/>
                <w:numId w:val="23"/>
              </w:numPr>
              <w:spacing w:before="0" w:beforeAutospacing="0" w:after="0" w:afterAutospacing="0"/>
              <w:textAlignment w:val="baseline"/>
              <w:rPr>
                <w:rStyle w:val="normaltextrun"/>
                <w:rFonts w:ascii="Arial" w:hAnsi="Arial" w:cs="Arial"/>
                <w:sz w:val="20"/>
                <w:szCs w:val="20"/>
                <w:lang w:val="en-NZ"/>
              </w:rPr>
            </w:pPr>
            <w:r w:rsidRPr="0080470A">
              <w:rPr>
                <w:rStyle w:val="normaltextrun"/>
                <w:rFonts w:ascii="Arial" w:hAnsi="Arial" w:cs="Arial"/>
                <w:sz w:val="20"/>
                <w:szCs w:val="20"/>
                <w:lang w:val="en-NZ"/>
              </w:rPr>
              <w:t>Monitor, track progress and report variances against the Strategy and Operational Plan including leading actions as required</w:t>
            </w:r>
            <w:r w:rsidR="00CD352B">
              <w:rPr>
                <w:rStyle w:val="normaltextrun"/>
                <w:rFonts w:ascii="Arial" w:hAnsi="Arial" w:cs="Arial"/>
                <w:sz w:val="20"/>
                <w:szCs w:val="20"/>
                <w:lang w:val="en-NZ"/>
              </w:rPr>
              <w:t>.</w:t>
            </w:r>
          </w:p>
          <w:p w14:paraId="35557BE0" w14:textId="77777777" w:rsidR="00D21BBD" w:rsidRPr="0080470A" w:rsidRDefault="00D21BBD" w:rsidP="009D7D7C">
            <w:pPr>
              <w:pStyle w:val="paragraph"/>
              <w:spacing w:before="0" w:beforeAutospacing="0" w:after="0" w:afterAutospacing="0"/>
              <w:jc w:val="both"/>
              <w:textAlignment w:val="baseline"/>
              <w:rPr>
                <w:rStyle w:val="normaltextrun"/>
                <w:rFonts w:ascii="Arial" w:hAnsi="Arial" w:cs="Arial"/>
                <w:sz w:val="20"/>
                <w:szCs w:val="20"/>
                <w:lang w:val="en-NZ"/>
              </w:rPr>
            </w:pPr>
          </w:p>
          <w:p w14:paraId="3871DED1" w14:textId="77777777" w:rsidR="0063233C" w:rsidRPr="0080470A" w:rsidRDefault="0063233C" w:rsidP="009D7D7C">
            <w:pPr>
              <w:pStyle w:val="paragraph"/>
              <w:spacing w:before="0" w:beforeAutospacing="0" w:after="0" w:afterAutospacing="0"/>
              <w:jc w:val="both"/>
              <w:textAlignment w:val="baseline"/>
              <w:rPr>
                <w:rFonts w:ascii="Arial" w:hAnsi="Arial" w:cs="Arial"/>
                <w:b/>
                <w:bCs/>
                <w:sz w:val="20"/>
                <w:szCs w:val="20"/>
                <w:lang w:val="en-NZ"/>
              </w:rPr>
            </w:pPr>
            <w:r w:rsidRPr="0080470A">
              <w:rPr>
                <w:rFonts w:ascii="Arial" w:hAnsi="Arial" w:cs="Arial"/>
                <w:b/>
                <w:bCs/>
                <w:sz w:val="20"/>
                <w:szCs w:val="20"/>
                <w:lang w:val="en-NZ"/>
              </w:rPr>
              <w:t>Digital Governance</w:t>
            </w:r>
          </w:p>
          <w:p w14:paraId="0983E4CE" w14:textId="7EFFEBA6" w:rsidR="0063233C" w:rsidRPr="00AD6AC7" w:rsidRDefault="00AD6AC7" w:rsidP="00AD6AC7">
            <w:pPr>
              <w:pStyle w:val="paragraph"/>
              <w:numPr>
                <w:ilvl w:val="0"/>
                <w:numId w:val="41"/>
              </w:numPr>
              <w:spacing w:before="0" w:beforeAutospacing="0" w:after="0" w:afterAutospacing="0"/>
              <w:jc w:val="both"/>
              <w:textAlignment w:val="baseline"/>
              <w:rPr>
                <w:rFonts w:ascii="Arial" w:hAnsi="Arial" w:cs="Arial"/>
                <w:sz w:val="20"/>
                <w:szCs w:val="20"/>
                <w:lang w:val="en-NZ"/>
              </w:rPr>
            </w:pPr>
            <w:r>
              <w:rPr>
                <w:rFonts w:ascii="Arial" w:hAnsi="Arial" w:cs="Arial"/>
                <w:sz w:val="20"/>
                <w:szCs w:val="20"/>
                <w:lang w:val="en-NZ"/>
              </w:rPr>
              <w:t xml:space="preserve">Lead </w:t>
            </w:r>
            <w:r w:rsidR="0063233C" w:rsidRPr="00AD6AC7">
              <w:rPr>
                <w:rFonts w:ascii="Arial" w:hAnsi="Arial" w:cs="Arial"/>
                <w:sz w:val="20"/>
                <w:szCs w:val="20"/>
                <w:lang w:val="en-NZ"/>
              </w:rPr>
              <w:t>our Digital Strategy and Digital Governance to ensure we are</w:t>
            </w:r>
            <w:r>
              <w:rPr>
                <w:rFonts w:ascii="Arial" w:hAnsi="Arial" w:cs="Arial"/>
                <w:sz w:val="20"/>
                <w:szCs w:val="20"/>
                <w:lang w:val="en-NZ"/>
              </w:rPr>
              <w:t xml:space="preserve"> e</w:t>
            </w:r>
            <w:r w:rsidR="0063233C" w:rsidRPr="00AD6AC7">
              <w:rPr>
                <w:rFonts w:ascii="Arial" w:hAnsi="Arial" w:cs="Arial"/>
                <w:sz w:val="20"/>
                <w:szCs w:val="20"/>
                <w:lang w:val="en-NZ"/>
              </w:rPr>
              <w:t>valuating emerging technologies to inform our digital strategy</w:t>
            </w:r>
          </w:p>
          <w:p w14:paraId="23ED72AD" w14:textId="77777777" w:rsidR="0063233C" w:rsidRPr="0080470A" w:rsidRDefault="0063233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Develop and manage the digital budget</w:t>
            </w:r>
          </w:p>
          <w:p w14:paraId="67552765" w14:textId="77777777" w:rsidR="0063233C" w:rsidRPr="0080470A" w:rsidRDefault="0063233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Manage stakeholder relationships</w:t>
            </w:r>
          </w:p>
          <w:p w14:paraId="48D531A5" w14:textId="77777777" w:rsidR="0063233C" w:rsidRPr="0080470A" w:rsidRDefault="0063233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Oversight of the overall digital/technology architecture</w:t>
            </w:r>
          </w:p>
          <w:p w14:paraId="2693AAAB" w14:textId="77777777" w:rsidR="00D63C77" w:rsidRDefault="0005221E" w:rsidP="00D63C77">
            <w:pPr>
              <w:pStyle w:val="paragraph"/>
              <w:numPr>
                <w:ilvl w:val="0"/>
                <w:numId w:val="23"/>
              </w:numPr>
              <w:spacing w:before="0" w:beforeAutospacing="0" w:after="0" w:afterAutospacing="0"/>
              <w:jc w:val="both"/>
              <w:textAlignment w:val="baseline"/>
              <w:rPr>
                <w:rFonts w:ascii="Arial" w:hAnsi="Arial" w:cs="Arial"/>
                <w:sz w:val="20"/>
                <w:szCs w:val="20"/>
                <w:lang w:val="en-NZ"/>
              </w:rPr>
            </w:pPr>
            <w:r>
              <w:rPr>
                <w:rFonts w:ascii="Arial" w:hAnsi="Arial" w:cs="Arial"/>
                <w:sz w:val="20"/>
                <w:szCs w:val="20"/>
                <w:lang w:val="en-NZ"/>
              </w:rPr>
              <w:t xml:space="preserve">Lead  and review our </w:t>
            </w:r>
            <w:r w:rsidR="0063233C" w:rsidRPr="0080470A">
              <w:rPr>
                <w:rFonts w:ascii="Arial" w:hAnsi="Arial" w:cs="Arial"/>
                <w:sz w:val="20"/>
                <w:szCs w:val="20"/>
                <w:lang w:val="en-NZ"/>
              </w:rPr>
              <w:t>Tech</w:t>
            </w:r>
            <w:r>
              <w:rPr>
                <w:rFonts w:ascii="Arial" w:hAnsi="Arial" w:cs="Arial"/>
                <w:sz w:val="20"/>
                <w:szCs w:val="20"/>
                <w:lang w:val="en-NZ"/>
              </w:rPr>
              <w:t xml:space="preserve">nology and </w:t>
            </w:r>
            <w:r w:rsidR="0063233C" w:rsidRPr="0080470A">
              <w:rPr>
                <w:rFonts w:ascii="Arial" w:hAnsi="Arial" w:cs="Arial"/>
                <w:sz w:val="20"/>
                <w:szCs w:val="20"/>
                <w:lang w:val="en-NZ"/>
              </w:rPr>
              <w:t xml:space="preserve">Digital Roadmap management and implementation </w:t>
            </w:r>
            <w:r>
              <w:rPr>
                <w:rFonts w:ascii="Arial" w:hAnsi="Arial" w:cs="Arial"/>
                <w:sz w:val="20"/>
                <w:szCs w:val="20"/>
                <w:lang w:val="en-NZ"/>
              </w:rPr>
              <w:t>b</w:t>
            </w:r>
            <w:r w:rsidR="0063233C" w:rsidRPr="0005221E">
              <w:rPr>
                <w:rFonts w:ascii="Arial" w:hAnsi="Arial" w:cs="Arial"/>
                <w:sz w:val="20"/>
                <w:szCs w:val="20"/>
                <w:lang w:val="en-NZ"/>
              </w:rPr>
              <w:t>uilding into future strategies and budget</w:t>
            </w:r>
          </w:p>
          <w:p w14:paraId="2BB66F3D" w14:textId="77777777" w:rsidR="00D63C77" w:rsidRDefault="0063233C" w:rsidP="00D63C77">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D63C77">
              <w:rPr>
                <w:rFonts w:ascii="Arial" w:hAnsi="Arial" w:cs="Arial"/>
                <w:sz w:val="20"/>
                <w:szCs w:val="20"/>
                <w:lang w:val="en-NZ"/>
              </w:rPr>
              <w:t>Define key performance indicators (KPIs) to measure the success of digital initiatives</w:t>
            </w:r>
          </w:p>
          <w:p w14:paraId="6816B66E" w14:textId="34C2AEBE" w:rsidR="0063233C" w:rsidRPr="00D63C77" w:rsidRDefault="0063233C" w:rsidP="00D63C77">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D63C77">
              <w:rPr>
                <w:rFonts w:ascii="Arial" w:hAnsi="Arial" w:cs="Arial"/>
                <w:sz w:val="20"/>
                <w:szCs w:val="20"/>
                <w:lang w:val="en-NZ"/>
              </w:rPr>
              <w:t>Regularly report progress and performance metrics</w:t>
            </w:r>
            <w:r w:rsidR="00CD352B" w:rsidRPr="00D63C77">
              <w:rPr>
                <w:rFonts w:ascii="Arial" w:hAnsi="Arial" w:cs="Arial"/>
                <w:sz w:val="20"/>
                <w:szCs w:val="20"/>
                <w:lang w:val="en-NZ"/>
              </w:rPr>
              <w:t>.</w:t>
            </w:r>
          </w:p>
          <w:p w14:paraId="222ECB4A" w14:textId="77777777" w:rsidR="0063233C" w:rsidRPr="0080470A" w:rsidRDefault="0063233C" w:rsidP="009D7D7C">
            <w:pPr>
              <w:pStyle w:val="paragraph"/>
              <w:spacing w:before="0" w:beforeAutospacing="0" w:after="0" w:afterAutospacing="0"/>
              <w:jc w:val="both"/>
              <w:textAlignment w:val="baseline"/>
              <w:rPr>
                <w:rStyle w:val="normaltextrun"/>
                <w:rFonts w:ascii="Arial" w:hAnsi="Arial" w:cs="Arial"/>
                <w:sz w:val="20"/>
                <w:szCs w:val="20"/>
                <w:lang w:val="en-NZ"/>
              </w:rPr>
            </w:pPr>
          </w:p>
          <w:p w14:paraId="4224E800" w14:textId="77777777" w:rsidR="00C3106B" w:rsidRPr="0080470A" w:rsidRDefault="00C3106B" w:rsidP="009D7D7C">
            <w:pPr>
              <w:pStyle w:val="paragraph"/>
              <w:spacing w:before="0" w:beforeAutospacing="0" w:after="0" w:afterAutospacing="0"/>
              <w:jc w:val="both"/>
              <w:textAlignment w:val="baseline"/>
              <w:rPr>
                <w:rFonts w:ascii="Arial" w:hAnsi="Arial" w:cs="Arial"/>
                <w:b/>
                <w:bCs/>
                <w:sz w:val="20"/>
                <w:szCs w:val="20"/>
                <w:lang w:val="en-NZ"/>
              </w:rPr>
            </w:pPr>
            <w:r w:rsidRPr="0080470A">
              <w:rPr>
                <w:rFonts w:ascii="Arial" w:hAnsi="Arial" w:cs="Arial"/>
                <w:b/>
                <w:bCs/>
                <w:sz w:val="20"/>
                <w:szCs w:val="20"/>
                <w:lang w:val="en-NZ"/>
              </w:rPr>
              <w:t>People and Culture</w:t>
            </w:r>
          </w:p>
          <w:p w14:paraId="1CE51960" w14:textId="77777777" w:rsidR="00C3106B" w:rsidRPr="0080470A" w:rsidRDefault="00C3106B"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 xml:space="preserve">Oversee the development and annual update of our People and Culture Strategy which includes a focus on the following components working alongside the Leadership team: </w:t>
            </w:r>
          </w:p>
          <w:p w14:paraId="1C0B3565" w14:textId="77777777" w:rsidR="00C3106B" w:rsidRPr="0080470A" w:rsidRDefault="00C3106B"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Accountabilities including organisational and individual KPIs</w:t>
            </w:r>
          </w:p>
          <w:p w14:paraId="750C1C09" w14:textId="77777777" w:rsidR="00C3106B" w:rsidRPr="0080470A" w:rsidRDefault="00C3106B"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Professional development plans in place as required for all team members</w:t>
            </w:r>
          </w:p>
          <w:p w14:paraId="6C9C75E2" w14:textId="77777777" w:rsidR="00C3106B" w:rsidRPr="0080470A" w:rsidRDefault="00C3106B"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Organisation wide professional development initiatives that support continuous improvement and shifts in our ways of working</w:t>
            </w:r>
          </w:p>
          <w:p w14:paraId="49635F9A" w14:textId="77777777" w:rsidR="00C3106B" w:rsidRPr="0080470A" w:rsidRDefault="00C3106B"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Ensure our values are brought to life across the organisation</w:t>
            </w:r>
          </w:p>
          <w:p w14:paraId="04578492" w14:textId="77777777" w:rsidR="00C3106B" w:rsidRPr="0080470A" w:rsidRDefault="00C3106B"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Oversee change management across the team</w:t>
            </w:r>
          </w:p>
          <w:p w14:paraId="2C857E8D" w14:textId="77777777" w:rsidR="00C3106B" w:rsidRPr="0080470A" w:rsidRDefault="00C3106B"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Conduct team surveys to measure team engagement and continuous improvement</w:t>
            </w:r>
          </w:p>
          <w:p w14:paraId="1854B2D4" w14:textId="77777777" w:rsidR="00C3106B" w:rsidRPr="0080470A" w:rsidRDefault="00C3106B"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 xml:space="preserve">Our Operating model is supported by documentation including but not limited to: </w:t>
            </w:r>
          </w:p>
          <w:p w14:paraId="045D2D0F" w14:textId="77777777" w:rsidR="00C3106B" w:rsidRPr="0080470A" w:rsidRDefault="00C3106B"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Delegated authorities across Leadership</w:t>
            </w:r>
          </w:p>
          <w:p w14:paraId="05965B37" w14:textId="77777777" w:rsidR="00C3106B" w:rsidRPr="0080470A" w:rsidRDefault="00C3106B"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Management and operating processes</w:t>
            </w:r>
          </w:p>
          <w:p w14:paraId="7435FA62" w14:textId="77777777" w:rsidR="00C3106B" w:rsidRPr="0080470A" w:rsidRDefault="00C3106B"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Organisation structure</w:t>
            </w:r>
          </w:p>
          <w:p w14:paraId="55D384A6" w14:textId="77777777" w:rsidR="00C3106B" w:rsidRPr="0080470A" w:rsidRDefault="00C3106B"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Have robust HR systems and processes for recruitment, induction and retention</w:t>
            </w:r>
          </w:p>
          <w:p w14:paraId="2E94C8AB" w14:textId="77777777" w:rsidR="00C3106B" w:rsidRPr="0080470A" w:rsidRDefault="00C3106B"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Ensure all HR practices meet employment law requirements, and the organisation adopts best practice</w:t>
            </w:r>
          </w:p>
          <w:p w14:paraId="1CE32556" w14:textId="77777777" w:rsidR="00C3106B" w:rsidRPr="0080470A" w:rsidRDefault="00C3106B"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Ensure Health and Safety is an integral part of our organisation protecting the wellbeing of our people including but not limited to having an EAP in place</w:t>
            </w:r>
          </w:p>
          <w:p w14:paraId="511C0638" w14:textId="55E6C39F" w:rsidR="00C3106B" w:rsidRPr="0080470A" w:rsidRDefault="00C3106B"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Ensure all organisation policies are up-to-date and reflect best practice</w:t>
            </w:r>
            <w:r w:rsidR="00CD352B">
              <w:rPr>
                <w:rFonts w:ascii="Arial" w:hAnsi="Arial" w:cs="Arial"/>
                <w:sz w:val="20"/>
                <w:szCs w:val="20"/>
                <w:lang w:val="en-NZ"/>
              </w:rPr>
              <w:t>.</w:t>
            </w:r>
          </w:p>
          <w:p w14:paraId="466187D5" w14:textId="77777777" w:rsidR="00C3106B" w:rsidRDefault="00C3106B" w:rsidP="009D7D7C">
            <w:pPr>
              <w:pStyle w:val="paragraph"/>
              <w:spacing w:before="0" w:beforeAutospacing="0" w:after="0" w:afterAutospacing="0"/>
              <w:jc w:val="both"/>
              <w:textAlignment w:val="baseline"/>
              <w:rPr>
                <w:rStyle w:val="normaltextrun"/>
                <w:rFonts w:ascii="Arial" w:hAnsi="Arial" w:cs="Arial"/>
                <w:sz w:val="20"/>
                <w:szCs w:val="20"/>
                <w:lang w:val="en-NZ"/>
              </w:rPr>
            </w:pPr>
          </w:p>
          <w:p w14:paraId="1196AC43" w14:textId="77777777" w:rsidR="008E6E9C" w:rsidRPr="0080470A" w:rsidRDefault="008E6E9C" w:rsidP="009D7D7C">
            <w:pPr>
              <w:pStyle w:val="paragraph"/>
              <w:spacing w:before="0" w:beforeAutospacing="0" w:after="0" w:afterAutospacing="0"/>
              <w:jc w:val="both"/>
              <w:textAlignment w:val="baseline"/>
              <w:rPr>
                <w:rFonts w:ascii="Arial" w:hAnsi="Arial" w:cs="Arial"/>
                <w:b/>
                <w:bCs/>
                <w:sz w:val="20"/>
                <w:szCs w:val="20"/>
                <w:lang w:val="en-NZ"/>
              </w:rPr>
            </w:pPr>
            <w:r w:rsidRPr="0080470A">
              <w:rPr>
                <w:rFonts w:ascii="Arial" w:hAnsi="Arial" w:cs="Arial"/>
                <w:b/>
                <w:bCs/>
                <w:sz w:val="20"/>
                <w:szCs w:val="20"/>
                <w:lang w:val="en-NZ"/>
              </w:rPr>
              <w:t>Business Development</w:t>
            </w:r>
          </w:p>
          <w:p w14:paraId="5C5B4787" w14:textId="77777777" w:rsidR="008E6E9C" w:rsidRPr="0080470A" w:rsidRDefault="008E6E9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Identify opportunities for Business Canterbury to extend their reach and add value to the organisation, our members, and customers through partnerships with key stakeholders</w:t>
            </w:r>
          </w:p>
          <w:p w14:paraId="34D3E0EF" w14:textId="77777777" w:rsidR="008E6E9C" w:rsidRPr="0080470A" w:rsidRDefault="008E6E9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Manage key business partners for specialist expertise including ensuring we have documented service level agreements in place that are providing the support required including but not limited to IT, Digital, Sustainability and EAP</w:t>
            </w:r>
          </w:p>
          <w:p w14:paraId="3F68F0F7" w14:textId="10EB86DA" w:rsidR="008E6E9C" w:rsidRDefault="008E6E9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Represent and present on behalf of Business Canterbury with key strategic stakeholder groups, members and networks as required</w:t>
            </w:r>
            <w:r w:rsidR="00CD352B">
              <w:rPr>
                <w:rFonts w:ascii="Arial" w:hAnsi="Arial" w:cs="Arial"/>
                <w:sz w:val="20"/>
                <w:szCs w:val="20"/>
                <w:lang w:val="en-NZ"/>
              </w:rPr>
              <w:t>.</w:t>
            </w:r>
          </w:p>
          <w:p w14:paraId="1817006E" w14:textId="77777777" w:rsidR="00703A48" w:rsidRDefault="00703A48" w:rsidP="00703A48">
            <w:pPr>
              <w:pStyle w:val="paragraph"/>
              <w:spacing w:before="0" w:beforeAutospacing="0" w:after="0" w:afterAutospacing="0"/>
              <w:jc w:val="both"/>
              <w:textAlignment w:val="baseline"/>
              <w:rPr>
                <w:rFonts w:ascii="Arial" w:hAnsi="Arial" w:cs="Arial"/>
                <w:sz w:val="20"/>
                <w:szCs w:val="20"/>
                <w:lang w:val="en-NZ"/>
              </w:rPr>
            </w:pPr>
          </w:p>
          <w:p w14:paraId="2F5626A3" w14:textId="2AA582DB" w:rsidR="00703A48" w:rsidRDefault="00703A48" w:rsidP="00703A48">
            <w:pPr>
              <w:pStyle w:val="paragraph"/>
              <w:spacing w:before="0" w:beforeAutospacing="0" w:after="0" w:afterAutospacing="0"/>
              <w:jc w:val="both"/>
              <w:textAlignment w:val="baseline"/>
              <w:rPr>
                <w:rFonts w:ascii="Arial" w:hAnsi="Arial" w:cs="Arial"/>
                <w:sz w:val="20"/>
                <w:szCs w:val="20"/>
                <w:lang w:val="en-NZ"/>
              </w:rPr>
            </w:pPr>
            <w:r>
              <w:rPr>
                <w:rFonts w:ascii="Arial" w:hAnsi="Arial" w:cs="Arial"/>
                <w:sz w:val="20"/>
                <w:szCs w:val="20"/>
                <w:lang w:val="en-NZ"/>
              </w:rPr>
              <w:t>Organisational Resilience</w:t>
            </w:r>
          </w:p>
          <w:p w14:paraId="68340313" w14:textId="3B37C327" w:rsidR="00703A48" w:rsidRDefault="001B43C5" w:rsidP="001B43C5">
            <w:pPr>
              <w:pStyle w:val="paragraph"/>
              <w:numPr>
                <w:ilvl w:val="0"/>
                <w:numId w:val="45"/>
              </w:numPr>
              <w:spacing w:before="0" w:beforeAutospacing="0" w:after="0" w:afterAutospacing="0"/>
              <w:ind w:left="316" w:hanging="316"/>
              <w:jc w:val="both"/>
              <w:textAlignment w:val="baseline"/>
              <w:rPr>
                <w:rFonts w:ascii="Arial" w:hAnsi="Arial" w:cs="Arial"/>
                <w:sz w:val="20"/>
                <w:szCs w:val="20"/>
                <w:lang w:val="en-NZ"/>
              </w:rPr>
            </w:pPr>
            <w:r>
              <w:rPr>
                <w:rFonts w:ascii="Arial" w:hAnsi="Arial" w:cs="Arial"/>
                <w:sz w:val="20"/>
                <w:szCs w:val="20"/>
                <w:lang w:val="en-NZ"/>
              </w:rPr>
              <w:t>E</w:t>
            </w:r>
            <w:r w:rsidRPr="001B43C5">
              <w:rPr>
                <w:rFonts w:ascii="Arial" w:hAnsi="Arial" w:cs="Arial"/>
                <w:sz w:val="20"/>
                <w:szCs w:val="20"/>
                <w:lang w:val="en-NZ"/>
              </w:rPr>
              <w:t>nsure organisational policies are regularly reviewed, updated, and aligned with legal, regulatory, and strategic requirements</w:t>
            </w:r>
          </w:p>
          <w:p w14:paraId="5BAFDE2B" w14:textId="37078221" w:rsidR="001B43C5" w:rsidRDefault="00B65827" w:rsidP="001B43C5">
            <w:pPr>
              <w:pStyle w:val="paragraph"/>
              <w:numPr>
                <w:ilvl w:val="0"/>
                <w:numId w:val="45"/>
              </w:numPr>
              <w:spacing w:before="0" w:beforeAutospacing="0" w:after="0" w:afterAutospacing="0"/>
              <w:ind w:left="316" w:hanging="316"/>
              <w:jc w:val="both"/>
              <w:textAlignment w:val="baseline"/>
              <w:rPr>
                <w:rFonts w:ascii="Arial" w:hAnsi="Arial" w:cs="Arial"/>
                <w:sz w:val="20"/>
                <w:szCs w:val="20"/>
                <w:lang w:val="en-NZ"/>
              </w:rPr>
            </w:pPr>
            <w:r w:rsidRPr="00B65827">
              <w:rPr>
                <w:rFonts w:ascii="Arial" w:hAnsi="Arial" w:cs="Arial"/>
                <w:sz w:val="20"/>
                <w:szCs w:val="20"/>
                <w:lang w:val="en-NZ"/>
              </w:rPr>
              <w:t>Develop and maintain a</w:t>
            </w:r>
            <w:r w:rsidR="00F80F68">
              <w:rPr>
                <w:rFonts w:ascii="Arial" w:hAnsi="Arial" w:cs="Arial"/>
                <w:sz w:val="20"/>
                <w:szCs w:val="20"/>
                <w:lang w:val="en-NZ"/>
              </w:rPr>
              <w:t xml:space="preserve"> </w:t>
            </w:r>
            <w:r w:rsidRPr="00B65827">
              <w:rPr>
                <w:rFonts w:ascii="Arial" w:hAnsi="Arial" w:cs="Arial"/>
                <w:sz w:val="20"/>
                <w:szCs w:val="20"/>
                <w:lang w:val="en-NZ"/>
              </w:rPr>
              <w:t>risk management framework that identifies, assesses, and mitigates strategic, operational, financial, and reputational risks</w:t>
            </w:r>
          </w:p>
          <w:p w14:paraId="4EB37515" w14:textId="2547840D" w:rsidR="00F80F68" w:rsidRPr="0080470A" w:rsidRDefault="00876E83" w:rsidP="001B43C5">
            <w:pPr>
              <w:pStyle w:val="paragraph"/>
              <w:numPr>
                <w:ilvl w:val="0"/>
                <w:numId w:val="45"/>
              </w:numPr>
              <w:spacing w:before="0" w:beforeAutospacing="0" w:after="0" w:afterAutospacing="0"/>
              <w:ind w:left="316" w:hanging="316"/>
              <w:jc w:val="both"/>
              <w:textAlignment w:val="baseline"/>
              <w:rPr>
                <w:rFonts w:ascii="Arial" w:hAnsi="Arial" w:cs="Arial"/>
                <w:sz w:val="20"/>
                <w:szCs w:val="20"/>
                <w:lang w:val="en-NZ"/>
              </w:rPr>
            </w:pPr>
            <w:r>
              <w:rPr>
                <w:rFonts w:ascii="Arial" w:hAnsi="Arial" w:cs="Arial"/>
                <w:sz w:val="20"/>
                <w:szCs w:val="20"/>
                <w:lang w:val="en-NZ"/>
              </w:rPr>
              <w:t>Ensure business continuity planning is in place</w:t>
            </w:r>
            <w:r w:rsidR="00AB198C">
              <w:rPr>
                <w:rFonts w:ascii="Arial" w:hAnsi="Arial" w:cs="Arial"/>
                <w:sz w:val="20"/>
                <w:szCs w:val="20"/>
                <w:lang w:val="en-NZ"/>
              </w:rPr>
              <w:t xml:space="preserve"> and regularly reviewed.</w:t>
            </w:r>
          </w:p>
          <w:p w14:paraId="15CCF8F1" w14:textId="77777777" w:rsidR="008E6E9C" w:rsidRPr="0080470A" w:rsidRDefault="008E6E9C" w:rsidP="009D7D7C">
            <w:pPr>
              <w:pStyle w:val="paragraph"/>
              <w:spacing w:before="0" w:beforeAutospacing="0" w:after="0" w:afterAutospacing="0"/>
              <w:jc w:val="both"/>
              <w:textAlignment w:val="baseline"/>
              <w:rPr>
                <w:rStyle w:val="normaltextrun"/>
                <w:rFonts w:ascii="Arial" w:hAnsi="Arial" w:cs="Arial"/>
                <w:sz w:val="20"/>
                <w:szCs w:val="20"/>
                <w:lang w:val="en-NZ"/>
              </w:rPr>
            </w:pPr>
          </w:p>
          <w:p w14:paraId="388C30FA" w14:textId="77777777" w:rsidR="00B3689A" w:rsidRPr="0080470A" w:rsidRDefault="00B3689A" w:rsidP="009D7D7C">
            <w:pPr>
              <w:shd w:val="clear" w:color="auto" w:fill="FFFFFF" w:themeFill="background1"/>
              <w:rPr>
                <w:rFonts w:ascii="Arial" w:hAnsi="Arial" w:cs="Arial"/>
                <w:b/>
                <w:sz w:val="20"/>
                <w:lang w:val="en-NZ"/>
              </w:rPr>
            </w:pPr>
            <w:r w:rsidRPr="0080470A">
              <w:rPr>
                <w:rFonts w:ascii="Arial" w:hAnsi="Arial" w:cs="Arial"/>
                <w:b/>
                <w:sz w:val="20"/>
                <w:lang w:val="en-NZ"/>
              </w:rPr>
              <w:t xml:space="preserve">Marketing &amp; Communications </w:t>
            </w:r>
          </w:p>
          <w:p w14:paraId="74E7CED7" w14:textId="097C3E4A" w:rsidR="00B3689A" w:rsidRPr="0080470A" w:rsidRDefault="00B3689A" w:rsidP="009D7D7C">
            <w:pPr>
              <w:pStyle w:val="paragraph"/>
              <w:numPr>
                <w:ilvl w:val="0"/>
                <w:numId w:val="23"/>
              </w:numPr>
              <w:spacing w:before="0" w:beforeAutospacing="0" w:after="0" w:afterAutospacing="0"/>
              <w:ind w:left="457"/>
              <w:jc w:val="both"/>
              <w:textAlignment w:val="baseline"/>
              <w:rPr>
                <w:rFonts w:ascii="Arial" w:hAnsi="Arial" w:cs="Arial"/>
                <w:sz w:val="20"/>
                <w:szCs w:val="20"/>
                <w:lang w:val="en-NZ"/>
              </w:rPr>
            </w:pPr>
            <w:r w:rsidRPr="0080470A">
              <w:rPr>
                <w:rFonts w:ascii="Arial" w:hAnsi="Arial" w:cs="Arial"/>
                <w:sz w:val="20"/>
                <w:szCs w:val="20"/>
                <w:lang w:val="en-NZ"/>
              </w:rPr>
              <w:t>Oversee the smooth operation and delivery of our marketing and communications through:</w:t>
            </w:r>
          </w:p>
          <w:p w14:paraId="753FBA36" w14:textId="16A8088B" w:rsidR="00B3689A" w:rsidRPr="0080470A" w:rsidRDefault="00B3689A" w:rsidP="009D7D7C">
            <w:pPr>
              <w:pStyle w:val="ListParagraph"/>
              <w:numPr>
                <w:ilvl w:val="0"/>
                <w:numId w:val="24"/>
              </w:numPr>
              <w:shd w:val="clear" w:color="auto" w:fill="FFFFFF" w:themeFill="background1"/>
              <w:contextualSpacing w:val="0"/>
              <w:rPr>
                <w:rFonts w:ascii="Arial" w:hAnsi="Arial" w:cs="Arial"/>
                <w:sz w:val="20"/>
                <w:lang w:val="en-NZ"/>
              </w:rPr>
            </w:pPr>
            <w:r w:rsidRPr="0080470A">
              <w:rPr>
                <w:rFonts w:ascii="Arial" w:hAnsi="Arial" w:cs="Arial"/>
                <w:sz w:val="20"/>
                <w:lang w:val="en-NZ"/>
              </w:rPr>
              <w:lastRenderedPageBreak/>
              <w:t xml:space="preserve">The development and delivery of an annual marketing &amp; communications strategy including  the annual marketing plan and budget to drive membership growth, retention and customer engagement </w:t>
            </w:r>
          </w:p>
          <w:p w14:paraId="28D7B031" w14:textId="2AD5FA45" w:rsidR="00B3689A" w:rsidRPr="0080470A" w:rsidRDefault="00B3689A" w:rsidP="009D7D7C">
            <w:pPr>
              <w:pStyle w:val="ListParagraph"/>
              <w:numPr>
                <w:ilvl w:val="0"/>
                <w:numId w:val="24"/>
              </w:numPr>
              <w:shd w:val="clear" w:color="auto" w:fill="FFFFFF" w:themeFill="background1"/>
              <w:contextualSpacing w:val="0"/>
              <w:rPr>
                <w:rFonts w:ascii="Arial" w:hAnsi="Arial" w:cs="Arial"/>
                <w:sz w:val="20"/>
                <w:lang w:val="en-NZ"/>
              </w:rPr>
            </w:pPr>
            <w:r w:rsidRPr="0080470A">
              <w:rPr>
                <w:rFonts w:ascii="Arial" w:hAnsi="Arial" w:cs="Arial"/>
                <w:sz w:val="20"/>
                <w:lang w:val="en-NZ"/>
              </w:rPr>
              <w:t>Leading the Marketing/Communications roles to work across the organisation utilising data and technology to develop and implement targeted strategies to raise brand awareness, grow membership and increase customer engagement in our services, trainings and events</w:t>
            </w:r>
          </w:p>
          <w:p w14:paraId="758F03F7" w14:textId="1D4E6A9F" w:rsidR="00B3689A" w:rsidRPr="0080470A" w:rsidRDefault="00B3689A" w:rsidP="009D7D7C">
            <w:pPr>
              <w:pStyle w:val="ListParagraph"/>
              <w:numPr>
                <w:ilvl w:val="0"/>
                <w:numId w:val="24"/>
              </w:numPr>
              <w:shd w:val="clear" w:color="auto" w:fill="FFFFFF" w:themeFill="background1"/>
              <w:contextualSpacing w:val="0"/>
              <w:rPr>
                <w:rFonts w:ascii="Arial" w:hAnsi="Arial" w:cs="Arial"/>
                <w:sz w:val="20"/>
                <w:lang w:val="en-NZ"/>
              </w:rPr>
            </w:pPr>
            <w:r w:rsidRPr="0080470A">
              <w:rPr>
                <w:rFonts w:ascii="Arial" w:hAnsi="Arial" w:cs="Arial"/>
                <w:sz w:val="20"/>
                <w:lang w:val="en-NZ"/>
              </w:rPr>
              <w:t>Ensuring content across all platforms aligns with the organisation’s brand in look, tone and quality</w:t>
            </w:r>
          </w:p>
          <w:p w14:paraId="077C3E17" w14:textId="5B0FE07E" w:rsidR="00B3689A" w:rsidRPr="0080470A" w:rsidRDefault="00B3689A" w:rsidP="009D7D7C">
            <w:pPr>
              <w:pStyle w:val="ListParagraph"/>
              <w:numPr>
                <w:ilvl w:val="0"/>
                <w:numId w:val="24"/>
              </w:numPr>
              <w:shd w:val="clear" w:color="auto" w:fill="FFFFFF" w:themeFill="background1"/>
              <w:contextualSpacing w:val="0"/>
              <w:rPr>
                <w:rFonts w:ascii="Arial" w:hAnsi="Arial" w:cs="Arial"/>
                <w:sz w:val="20"/>
                <w:lang w:val="en-NZ"/>
              </w:rPr>
            </w:pPr>
            <w:r w:rsidRPr="0080470A">
              <w:rPr>
                <w:rFonts w:ascii="Arial" w:hAnsi="Arial" w:cs="Arial"/>
                <w:sz w:val="20"/>
                <w:lang w:val="en-NZ"/>
              </w:rPr>
              <w:t>Measuring and reporting on the effectiveness of marketing activity against key objectives</w:t>
            </w:r>
          </w:p>
          <w:p w14:paraId="4466B340" w14:textId="2549F9CC" w:rsidR="00B3689A" w:rsidRPr="0080470A" w:rsidRDefault="00B3689A" w:rsidP="009D7D7C">
            <w:pPr>
              <w:pStyle w:val="ListParagraph"/>
              <w:numPr>
                <w:ilvl w:val="0"/>
                <w:numId w:val="24"/>
              </w:numPr>
              <w:shd w:val="clear" w:color="auto" w:fill="FFFFFF" w:themeFill="background1"/>
              <w:contextualSpacing w:val="0"/>
              <w:rPr>
                <w:rFonts w:ascii="Arial" w:hAnsi="Arial" w:cs="Arial"/>
                <w:sz w:val="20"/>
                <w:lang w:val="en-NZ"/>
              </w:rPr>
            </w:pPr>
            <w:r w:rsidRPr="0080470A">
              <w:rPr>
                <w:rFonts w:ascii="Arial" w:hAnsi="Arial" w:cs="Arial"/>
                <w:sz w:val="20"/>
                <w:lang w:val="en-NZ"/>
              </w:rPr>
              <w:t>Monitoring our competitor landscape</w:t>
            </w:r>
          </w:p>
          <w:p w14:paraId="32F76F40" w14:textId="6B22A1F9" w:rsidR="00B3689A" w:rsidRPr="0080470A" w:rsidRDefault="00B3689A" w:rsidP="009D7D7C">
            <w:pPr>
              <w:pStyle w:val="ListParagraph"/>
              <w:numPr>
                <w:ilvl w:val="0"/>
                <w:numId w:val="24"/>
              </w:numPr>
              <w:shd w:val="clear" w:color="auto" w:fill="FFFFFF" w:themeFill="background1"/>
              <w:contextualSpacing w:val="0"/>
              <w:rPr>
                <w:rFonts w:ascii="Arial" w:hAnsi="Arial" w:cs="Arial"/>
                <w:sz w:val="20"/>
                <w:lang w:val="en-NZ"/>
              </w:rPr>
            </w:pPr>
            <w:r w:rsidRPr="0080470A">
              <w:rPr>
                <w:rFonts w:ascii="Arial" w:hAnsi="Arial" w:cs="Arial"/>
                <w:sz w:val="20"/>
                <w:lang w:val="en-NZ"/>
              </w:rPr>
              <w:t>Ensuring our full work programme are reflected across all of marketing and communication platforms including our website</w:t>
            </w:r>
            <w:r w:rsidR="00800E22">
              <w:rPr>
                <w:rFonts w:ascii="Arial" w:hAnsi="Arial" w:cs="Arial"/>
                <w:sz w:val="20"/>
                <w:lang w:val="en-NZ"/>
              </w:rPr>
              <w:t>.</w:t>
            </w:r>
          </w:p>
          <w:p w14:paraId="409F40F8" w14:textId="77777777" w:rsidR="00B3689A" w:rsidRPr="0080470A" w:rsidRDefault="00B3689A" w:rsidP="009D7D7C">
            <w:pPr>
              <w:pStyle w:val="paragraph"/>
              <w:spacing w:before="0" w:beforeAutospacing="0" w:after="0" w:afterAutospacing="0"/>
              <w:jc w:val="both"/>
              <w:textAlignment w:val="baseline"/>
              <w:rPr>
                <w:rStyle w:val="normaltextrun"/>
                <w:rFonts w:ascii="Arial" w:hAnsi="Arial" w:cs="Arial"/>
                <w:sz w:val="20"/>
                <w:szCs w:val="20"/>
                <w:lang w:val="en-NZ"/>
              </w:rPr>
            </w:pPr>
          </w:p>
          <w:p w14:paraId="122E9783" w14:textId="5637CDB8" w:rsidR="00271452" w:rsidRPr="0080470A" w:rsidRDefault="00271452" w:rsidP="009D7D7C">
            <w:pPr>
              <w:rPr>
                <w:rFonts w:ascii="Arial" w:hAnsi="Arial" w:cs="Arial"/>
                <w:b/>
                <w:bCs/>
                <w:sz w:val="20"/>
              </w:rPr>
            </w:pPr>
            <w:r w:rsidRPr="0080470A">
              <w:rPr>
                <w:rFonts w:ascii="Arial" w:hAnsi="Arial" w:cs="Arial"/>
                <w:b/>
                <w:bCs/>
                <w:sz w:val="20"/>
              </w:rPr>
              <w:t xml:space="preserve">Sales </w:t>
            </w:r>
            <w:r w:rsidR="00886724" w:rsidRPr="0080470A">
              <w:rPr>
                <w:rFonts w:ascii="Arial" w:hAnsi="Arial" w:cs="Arial"/>
                <w:b/>
                <w:bCs/>
                <w:sz w:val="20"/>
              </w:rPr>
              <w:t xml:space="preserve">and </w:t>
            </w:r>
            <w:r w:rsidRPr="0080470A">
              <w:rPr>
                <w:rFonts w:ascii="Arial" w:hAnsi="Arial" w:cs="Arial"/>
                <w:b/>
                <w:bCs/>
                <w:sz w:val="20"/>
              </w:rPr>
              <w:t xml:space="preserve">Account Management </w:t>
            </w:r>
          </w:p>
          <w:p w14:paraId="26EDED17" w14:textId="77777777" w:rsidR="00886724" w:rsidRPr="0080470A" w:rsidRDefault="00271452" w:rsidP="009D7D7C">
            <w:pPr>
              <w:pStyle w:val="Default"/>
              <w:numPr>
                <w:ilvl w:val="1"/>
                <w:numId w:val="31"/>
              </w:numPr>
              <w:rPr>
                <w:color w:val="auto"/>
                <w:kern w:val="2"/>
                <w:sz w:val="20"/>
                <w:szCs w:val="20"/>
              </w:rPr>
            </w:pPr>
            <w:r w:rsidRPr="0080470A">
              <w:rPr>
                <w:color w:val="auto"/>
                <w:kern w:val="2"/>
                <w:sz w:val="20"/>
                <w:szCs w:val="20"/>
              </w:rPr>
              <w:t>To oversee the Sales Account management function to drive commercial growth across the business through:</w:t>
            </w:r>
          </w:p>
          <w:p w14:paraId="5F1023D6" w14:textId="77777777" w:rsidR="00886724" w:rsidRPr="0080470A" w:rsidRDefault="00271452" w:rsidP="009D7D7C">
            <w:pPr>
              <w:pStyle w:val="Default"/>
              <w:numPr>
                <w:ilvl w:val="3"/>
                <w:numId w:val="31"/>
              </w:numPr>
              <w:rPr>
                <w:color w:val="auto"/>
                <w:kern w:val="2"/>
                <w:sz w:val="20"/>
                <w:szCs w:val="20"/>
              </w:rPr>
            </w:pPr>
            <w:r w:rsidRPr="0080470A">
              <w:rPr>
                <w:color w:val="auto"/>
                <w:kern w:val="2"/>
                <w:sz w:val="20"/>
                <w:szCs w:val="20"/>
              </w:rPr>
              <w:t>Providing team leadership to achieve the set targets for sales and revenue growth across</w:t>
            </w:r>
            <w:r w:rsidR="00886724" w:rsidRPr="0080470A">
              <w:rPr>
                <w:color w:val="auto"/>
                <w:kern w:val="2"/>
                <w:sz w:val="20"/>
                <w:szCs w:val="20"/>
              </w:rPr>
              <w:t xml:space="preserve"> m</w:t>
            </w:r>
            <w:r w:rsidRPr="0080470A">
              <w:rPr>
                <w:color w:val="auto"/>
                <w:kern w:val="2"/>
                <w:sz w:val="20"/>
                <w:szCs w:val="20"/>
              </w:rPr>
              <w:t xml:space="preserve">embership acquisition </w:t>
            </w:r>
            <w:r w:rsidR="00886724" w:rsidRPr="0080470A">
              <w:rPr>
                <w:color w:val="auto"/>
                <w:kern w:val="2"/>
                <w:sz w:val="20"/>
                <w:szCs w:val="20"/>
              </w:rPr>
              <w:t>and retention and m</w:t>
            </w:r>
            <w:r w:rsidRPr="0080470A">
              <w:rPr>
                <w:color w:val="auto"/>
                <w:kern w:val="2"/>
                <w:sz w:val="20"/>
                <w:szCs w:val="20"/>
              </w:rPr>
              <w:t>ember and customer engagement across services</w:t>
            </w:r>
            <w:r w:rsidR="00886724" w:rsidRPr="0080470A">
              <w:rPr>
                <w:color w:val="auto"/>
                <w:kern w:val="2"/>
                <w:sz w:val="20"/>
                <w:szCs w:val="20"/>
              </w:rPr>
              <w:t>.</w:t>
            </w:r>
          </w:p>
          <w:p w14:paraId="570D89FB" w14:textId="77777777" w:rsidR="00886724" w:rsidRPr="0080470A" w:rsidRDefault="00271452" w:rsidP="009D7D7C">
            <w:pPr>
              <w:pStyle w:val="Default"/>
              <w:numPr>
                <w:ilvl w:val="1"/>
                <w:numId w:val="31"/>
              </w:numPr>
              <w:rPr>
                <w:color w:val="auto"/>
                <w:kern w:val="2"/>
                <w:sz w:val="20"/>
                <w:szCs w:val="20"/>
              </w:rPr>
            </w:pPr>
            <w:r w:rsidRPr="0080470A">
              <w:rPr>
                <w:color w:val="auto"/>
                <w:kern w:val="2"/>
                <w:sz w:val="20"/>
                <w:szCs w:val="20"/>
              </w:rPr>
              <w:t xml:space="preserve">Provide regular Member and Customer reporting as required, identifying trends and providing commentary to support </w:t>
            </w:r>
          </w:p>
          <w:p w14:paraId="08CCC41D" w14:textId="77777777" w:rsidR="00886724" w:rsidRPr="0080470A" w:rsidRDefault="00271452" w:rsidP="009D7D7C">
            <w:pPr>
              <w:pStyle w:val="Default"/>
              <w:numPr>
                <w:ilvl w:val="1"/>
                <w:numId w:val="31"/>
              </w:numPr>
              <w:rPr>
                <w:color w:val="auto"/>
                <w:kern w:val="2"/>
                <w:sz w:val="20"/>
                <w:szCs w:val="20"/>
              </w:rPr>
            </w:pPr>
            <w:r w:rsidRPr="0080470A">
              <w:rPr>
                <w:color w:val="auto"/>
                <w:kern w:val="2"/>
                <w:sz w:val="20"/>
                <w:szCs w:val="20"/>
              </w:rPr>
              <w:t>Reporting variances and putting in place actions to addres</w:t>
            </w:r>
            <w:r w:rsidR="00886724" w:rsidRPr="0080470A">
              <w:rPr>
                <w:color w:val="auto"/>
                <w:kern w:val="2"/>
                <w:sz w:val="20"/>
                <w:szCs w:val="20"/>
              </w:rPr>
              <w:t>s</w:t>
            </w:r>
            <w:r w:rsidRPr="0080470A">
              <w:rPr>
                <w:color w:val="auto"/>
                <w:kern w:val="2"/>
                <w:sz w:val="20"/>
                <w:szCs w:val="20"/>
              </w:rPr>
              <w:t xml:space="preserve"> </w:t>
            </w:r>
          </w:p>
          <w:p w14:paraId="63E0EFA8" w14:textId="3D733BE0" w:rsidR="00886724" w:rsidRPr="0080470A" w:rsidRDefault="00886724" w:rsidP="009D7D7C">
            <w:pPr>
              <w:pStyle w:val="Default"/>
              <w:numPr>
                <w:ilvl w:val="1"/>
                <w:numId w:val="31"/>
              </w:numPr>
              <w:rPr>
                <w:color w:val="auto"/>
                <w:kern w:val="2"/>
                <w:sz w:val="20"/>
                <w:szCs w:val="20"/>
              </w:rPr>
            </w:pPr>
            <w:r w:rsidRPr="0080470A">
              <w:rPr>
                <w:color w:val="auto"/>
                <w:kern w:val="2"/>
                <w:sz w:val="20"/>
                <w:szCs w:val="20"/>
              </w:rPr>
              <w:t xml:space="preserve">Account Management as required across specific parts of our membership and partnerships. </w:t>
            </w:r>
          </w:p>
          <w:p w14:paraId="4A780093" w14:textId="77777777" w:rsidR="00271452" w:rsidRPr="0080470A" w:rsidRDefault="00271452" w:rsidP="009D7D7C">
            <w:pPr>
              <w:pStyle w:val="paragraph"/>
              <w:spacing w:before="0" w:beforeAutospacing="0" w:after="0" w:afterAutospacing="0"/>
              <w:jc w:val="both"/>
              <w:textAlignment w:val="baseline"/>
              <w:rPr>
                <w:rStyle w:val="normaltextrun"/>
                <w:rFonts w:ascii="Arial" w:hAnsi="Arial" w:cs="Arial"/>
                <w:b/>
                <w:bCs/>
                <w:sz w:val="20"/>
                <w:szCs w:val="20"/>
                <w:lang w:val="en-NZ"/>
              </w:rPr>
            </w:pPr>
          </w:p>
          <w:p w14:paraId="775CBE0B" w14:textId="5B1CA463" w:rsidR="00FE1D6B" w:rsidRPr="0080470A" w:rsidRDefault="00FE1D6B" w:rsidP="009D7D7C">
            <w:pPr>
              <w:pStyle w:val="paragraph"/>
              <w:spacing w:before="0" w:beforeAutospacing="0" w:after="0" w:afterAutospacing="0"/>
              <w:jc w:val="both"/>
              <w:textAlignment w:val="baseline"/>
              <w:rPr>
                <w:rStyle w:val="normaltextrun"/>
                <w:rFonts w:ascii="Arial" w:hAnsi="Arial" w:cs="Arial"/>
                <w:b/>
                <w:bCs/>
                <w:sz w:val="20"/>
                <w:szCs w:val="20"/>
              </w:rPr>
            </w:pPr>
            <w:r w:rsidRPr="0080470A">
              <w:rPr>
                <w:rStyle w:val="normaltextrun"/>
                <w:rFonts w:ascii="Arial" w:hAnsi="Arial" w:cs="Arial"/>
                <w:b/>
                <w:bCs/>
                <w:sz w:val="20"/>
                <w:szCs w:val="20"/>
              </w:rPr>
              <w:t>Canterbury Trusted</w:t>
            </w:r>
          </w:p>
          <w:p w14:paraId="6069EE51" w14:textId="77777777" w:rsidR="00FE1D6B" w:rsidRPr="0080470A" w:rsidRDefault="00FE1D6B" w:rsidP="009D7D7C">
            <w:pPr>
              <w:pStyle w:val="ListParagraph"/>
              <w:numPr>
                <w:ilvl w:val="0"/>
                <w:numId w:val="26"/>
              </w:numPr>
              <w:ind w:left="307" w:hanging="294"/>
              <w:contextualSpacing w:val="0"/>
              <w:rPr>
                <w:rFonts w:ascii="Arial" w:hAnsi="Arial" w:cs="Arial"/>
                <w:sz w:val="20"/>
              </w:rPr>
            </w:pPr>
            <w:r w:rsidRPr="0080470A">
              <w:rPr>
                <w:rFonts w:ascii="Arial" w:hAnsi="Arial" w:cs="Arial"/>
                <w:sz w:val="20"/>
              </w:rPr>
              <w:t>Oversee the smooth delivery and evolution of Canterbury Trusted which includes:</w:t>
            </w:r>
          </w:p>
          <w:p w14:paraId="76DD38D8" w14:textId="42E1E42A" w:rsidR="00271452" w:rsidRPr="0080470A" w:rsidRDefault="00FE1D6B" w:rsidP="009D7D7C">
            <w:pPr>
              <w:pStyle w:val="ListParagraph"/>
              <w:numPr>
                <w:ilvl w:val="1"/>
                <w:numId w:val="27"/>
              </w:numPr>
              <w:contextualSpacing w:val="0"/>
              <w:rPr>
                <w:rFonts w:ascii="Arial" w:hAnsi="Arial" w:cs="Arial"/>
                <w:sz w:val="20"/>
              </w:rPr>
            </w:pPr>
            <w:r w:rsidRPr="0080470A">
              <w:rPr>
                <w:rFonts w:ascii="Arial" w:hAnsi="Arial" w:cs="Arial"/>
                <w:sz w:val="20"/>
              </w:rPr>
              <w:t>Managing the end-to-end process for Canterbury Trusted applications</w:t>
            </w:r>
            <w:r w:rsidR="00271452" w:rsidRPr="0080470A">
              <w:rPr>
                <w:rFonts w:ascii="Arial" w:hAnsi="Arial" w:cs="Arial"/>
                <w:sz w:val="20"/>
              </w:rPr>
              <w:t xml:space="preserve"> ensuring processes and systems are in place and adhered to for onboarding, renewal, reporting and monitoring, lead tracking, engagement etc </w:t>
            </w:r>
          </w:p>
          <w:p w14:paraId="57B33DDF" w14:textId="18498A75" w:rsidR="00271452" w:rsidRPr="0080470A" w:rsidRDefault="00271452" w:rsidP="009D7D7C">
            <w:pPr>
              <w:pStyle w:val="ListParagraph"/>
              <w:numPr>
                <w:ilvl w:val="1"/>
                <w:numId w:val="27"/>
              </w:numPr>
              <w:contextualSpacing w:val="0"/>
              <w:rPr>
                <w:rFonts w:ascii="Arial" w:hAnsi="Arial" w:cs="Arial"/>
                <w:sz w:val="20"/>
              </w:rPr>
            </w:pPr>
            <w:r w:rsidRPr="0080470A">
              <w:rPr>
                <w:rFonts w:ascii="Arial" w:hAnsi="Arial" w:cs="Arial"/>
                <w:sz w:val="20"/>
              </w:rPr>
              <w:t>Provide leadership to the Sales Account Managers to meet sales targets and retention</w:t>
            </w:r>
          </w:p>
          <w:p w14:paraId="2F682E80" w14:textId="5D989B46" w:rsidR="00FE1D6B" w:rsidRPr="0080470A" w:rsidRDefault="00FE1D6B" w:rsidP="009D7D7C">
            <w:pPr>
              <w:pStyle w:val="ListParagraph"/>
              <w:numPr>
                <w:ilvl w:val="1"/>
                <w:numId w:val="27"/>
              </w:numPr>
              <w:contextualSpacing w:val="0"/>
              <w:rPr>
                <w:rFonts w:ascii="Arial" w:hAnsi="Arial" w:cs="Arial"/>
                <w:sz w:val="20"/>
              </w:rPr>
            </w:pPr>
            <w:r w:rsidRPr="0080470A">
              <w:rPr>
                <w:rFonts w:ascii="Arial" w:hAnsi="Arial" w:cs="Arial"/>
                <w:sz w:val="20"/>
              </w:rPr>
              <w:t xml:space="preserve">Value proposition evolution and product expansion </w:t>
            </w:r>
          </w:p>
          <w:p w14:paraId="4ACCA40A" w14:textId="354E5799" w:rsidR="00FE1D6B" w:rsidRPr="0080470A" w:rsidRDefault="00FE1D6B" w:rsidP="009D7D7C">
            <w:pPr>
              <w:pStyle w:val="ListParagraph"/>
              <w:numPr>
                <w:ilvl w:val="1"/>
                <w:numId w:val="27"/>
              </w:numPr>
              <w:contextualSpacing w:val="0"/>
              <w:rPr>
                <w:rFonts w:ascii="Arial" w:hAnsi="Arial" w:cs="Arial"/>
                <w:sz w:val="20"/>
              </w:rPr>
            </w:pPr>
            <w:r w:rsidRPr="0080470A">
              <w:rPr>
                <w:rFonts w:ascii="Arial" w:hAnsi="Arial" w:cs="Arial"/>
                <w:sz w:val="20"/>
              </w:rPr>
              <w:t>Process enhancement and improvement.</w:t>
            </w:r>
          </w:p>
          <w:p w14:paraId="3278F11A" w14:textId="77777777" w:rsidR="00271452" w:rsidRPr="0080470A" w:rsidRDefault="00271452" w:rsidP="009D7D7C">
            <w:pPr>
              <w:rPr>
                <w:rFonts w:ascii="Arial" w:hAnsi="Arial" w:cs="Arial"/>
                <w:sz w:val="20"/>
              </w:rPr>
            </w:pPr>
          </w:p>
          <w:p w14:paraId="2B5276D2" w14:textId="3A588AF2" w:rsidR="001D504D" w:rsidRPr="0080470A" w:rsidRDefault="001D504D" w:rsidP="009D7D7C">
            <w:pPr>
              <w:pStyle w:val="paragraph"/>
              <w:spacing w:before="0" w:beforeAutospacing="0" w:after="0" w:afterAutospacing="0"/>
              <w:jc w:val="both"/>
              <w:textAlignment w:val="baseline"/>
              <w:rPr>
                <w:rFonts w:ascii="Arial" w:hAnsi="Arial" w:cs="Arial"/>
                <w:b/>
                <w:bCs/>
                <w:sz w:val="20"/>
                <w:szCs w:val="20"/>
                <w:lang w:val="en-NZ"/>
              </w:rPr>
            </w:pPr>
            <w:r w:rsidRPr="0080470A">
              <w:rPr>
                <w:rFonts w:ascii="Arial" w:hAnsi="Arial" w:cs="Arial"/>
                <w:b/>
                <w:bCs/>
                <w:sz w:val="20"/>
                <w:szCs w:val="20"/>
                <w:lang w:val="en-NZ"/>
              </w:rPr>
              <w:t xml:space="preserve">Reception and Export </w:t>
            </w:r>
            <w:r w:rsidR="00C26FD7" w:rsidRPr="0080470A">
              <w:rPr>
                <w:rFonts w:ascii="Arial" w:hAnsi="Arial" w:cs="Arial"/>
                <w:b/>
                <w:bCs/>
                <w:sz w:val="20"/>
                <w:szCs w:val="20"/>
                <w:lang w:val="en-NZ"/>
              </w:rPr>
              <w:t>Do</w:t>
            </w:r>
            <w:r w:rsidRPr="0080470A">
              <w:rPr>
                <w:rFonts w:ascii="Arial" w:hAnsi="Arial" w:cs="Arial"/>
                <w:b/>
                <w:bCs/>
                <w:sz w:val="20"/>
                <w:szCs w:val="20"/>
                <w:lang w:val="en-NZ"/>
              </w:rPr>
              <w:t>cumentation</w:t>
            </w:r>
          </w:p>
          <w:p w14:paraId="15A52D22" w14:textId="77777777" w:rsidR="001D504D" w:rsidRPr="0080470A" w:rsidRDefault="001D504D"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Oversee the smooth operation and resourcing of:</w:t>
            </w:r>
          </w:p>
          <w:p w14:paraId="7CC138D4" w14:textId="77777777" w:rsidR="001D504D" w:rsidRPr="0080470A" w:rsidRDefault="001D504D"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Frontline reception ensuring exceptional customer experience</w:t>
            </w:r>
          </w:p>
          <w:p w14:paraId="1BAE2829" w14:textId="77777777" w:rsidR="001D504D" w:rsidRPr="0080470A" w:rsidRDefault="001D504D"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Export documentation services including monthly billing and monitoring variances</w:t>
            </w:r>
          </w:p>
          <w:p w14:paraId="03476C37" w14:textId="10D64431" w:rsidR="001D504D" w:rsidRPr="0080470A" w:rsidRDefault="001D504D"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Through the Export Documentation Advisor ensure we are meeting our compliance requirements and keeping our systems, processes and signatories up to date</w:t>
            </w:r>
            <w:r w:rsidR="00D63C77">
              <w:rPr>
                <w:rFonts w:ascii="Arial" w:hAnsi="Arial" w:cs="Arial"/>
                <w:sz w:val="20"/>
                <w:szCs w:val="20"/>
                <w:lang w:val="en-NZ"/>
              </w:rPr>
              <w:t>.</w:t>
            </w:r>
          </w:p>
          <w:p w14:paraId="59E40670" w14:textId="77777777" w:rsidR="0080470A" w:rsidRDefault="0080470A" w:rsidP="009D7D7C">
            <w:pPr>
              <w:pStyle w:val="paragraph"/>
              <w:spacing w:before="0" w:beforeAutospacing="0" w:after="0" w:afterAutospacing="0"/>
              <w:jc w:val="both"/>
              <w:textAlignment w:val="baseline"/>
              <w:rPr>
                <w:rFonts w:ascii="Arial" w:hAnsi="Arial" w:cs="Arial"/>
                <w:b/>
                <w:bCs/>
                <w:sz w:val="20"/>
                <w:szCs w:val="20"/>
                <w:lang w:val="en-NZ"/>
              </w:rPr>
            </w:pPr>
          </w:p>
          <w:p w14:paraId="03915E24" w14:textId="2799FF4D" w:rsidR="0080470A" w:rsidRDefault="0080470A" w:rsidP="009D7D7C">
            <w:pPr>
              <w:pStyle w:val="paragraph"/>
              <w:spacing w:before="0" w:beforeAutospacing="0" w:after="0" w:afterAutospacing="0"/>
              <w:jc w:val="both"/>
              <w:textAlignment w:val="baseline"/>
              <w:rPr>
                <w:rFonts w:ascii="Arial" w:hAnsi="Arial" w:cs="Arial"/>
                <w:b/>
                <w:bCs/>
                <w:sz w:val="20"/>
                <w:szCs w:val="20"/>
                <w:lang w:val="en-NZ"/>
              </w:rPr>
            </w:pPr>
            <w:r>
              <w:rPr>
                <w:rFonts w:ascii="Arial" w:hAnsi="Arial" w:cs="Arial"/>
                <w:b/>
                <w:bCs/>
                <w:sz w:val="20"/>
                <w:szCs w:val="20"/>
                <w:lang w:val="en-NZ"/>
              </w:rPr>
              <w:t>Facilities Management</w:t>
            </w:r>
          </w:p>
          <w:p w14:paraId="5E54DEEC" w14:textId="3C001DC8" w:rsidR="0080470A" w:rsidRPr="0080470A" w:rsidRDefault="0080470A"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Pr>
                <w:rFonts w:ascii="Arial" w:hAnsi="Arial" w:cs="Arial"/>
                <w:sz w:val="20"/>
                <w:szCs w:val="20"/>
                <w:lang w:val="en-NZ"/>
              </w:rPr>
              <w:t xml:space="preserve">Oversee the facilities management alongside the </w:t>
            </w:r>
            <w:r w:rsidRPr="0080470A">
              <w:rPr>
                <w:rFonts w:ascii="Arial" w:hAnsi="Arial" w:cs="Arial"/>
                <w:sz w:val="20"/>
                <w:szCs w:val="20"/>
                <w:lang w:val="en-NZ"/>
              </w:rPr>
              <w:t>Executive Assistant to</w:t>
            </w:r>
            <w:r>
              <w:rPr>
                <w:rFonts w:ascii="Arial" w:hAnsi="Arial" w:cs="Arial"/>
                <w:sz w:val="20"/>
                <w:szCs w:val="20"/>
                <w:lang w:val="en-NZ"/>
              </w:rPr>
              <w:t xml:space="preserve"> m</w:t>
            </w:r>
            <w:r w:rsidRPr="0080470A">
              <w:rPr>
                <w:rFonts w:ascii="Arial" w:hAnsi="Arial" w:cs="Arial"/>
                <w:sz w:val="20"/>
              </w:rPr>
              <w:t>anage and maintain office facilities and equipment including but not limited to:</w:t>
            </w:r>
          </w:p>
          <w:p w14:paraId="78F8E818" w14:textId="77777777" w:rsidR="0080470A" w:rsidRPr="000F7DCA" w:rsidRDefault="0080470A" w:rsidP="009D7D7C">
            <w:pPr>
              <w:pStyle w:val="ListParagraph"/>
              <w:numPr>
                <w:ilvl w:val="1"/>
                <w:numId w:val="38"/>
              </w:numPr>
              <w:ind w:left="741"/>
              <w:contextualSpacing w:val="0"/>
              <w:rPr>
                <w:rFonts w:ascii="Arial" w:hAnsi="Arial" w:cs="Arial"/>
                <w:iCs/>
                <w:sz w:val="20"/>
              </w:rPr>
            </w:pPr>
            <w:r w:rsidRPr="000F7DCA">
              <w:rPr>
                <w:rFonts w:ascii="Arial" w:hAnsi="Arial" w:cs="Arial"/>
                <w:iCs/>
                <w:sz w:val="20"/>
              </w:rPr>
              <w:t xml:space="preserve">Cleaning contract </w:t>
            </w:r>
          </w:p>
          <w:p w14:paraId="7FECD1EF" w14:textId="77777777" w:rsidR="0080470A" w:rsidRPr="000F7DCA" w:rsidRDefault="0080470A" w:rsidP="009D7D7C">
            <w:pPr>
              <w:pStyle w:val="ListParagraph"/>
              <w:numPr>
                <w:ilvl w:val="1"/>
                <w:numId w:val="38"/>
              </w:numPr>
              <w:ind w:left="741"/>
              <w:contextualSpacing w:val="0"/>
              <w:rPr>
                <w:rFonts w:ascii="Arial" w:hAnsi="Arial" w:cs="Arial"/>
                <w:iCs/>
                <w:sz w:val="20"/>
              </w:rPr>
            </w:pPr>
            <w:r w:rsidRPr="000F7DCA">
              <w:rPr>
                <w:rFonts w:ascii="Arial" w:hAnsi="Arial" w:cs="Arial"/>
                <w:iCs/>
                <w:sz w:val="20"/>
              </w:rPr>
              <w:t>Air conditioning maintenance contract</w:t>
            </w:r>
          </w:p>
          <w:p w14:paraId="3B3EA959" w14:textId="77777777" w:rsidR="0080470A" w:rsidRPr="000F7DCA" w:rsidRDefault="0080470A" w:rsidP="009D7D7C">
            <w:pPr>
              <w:pStyle w:val="ListParagraph"/>
              <w:numPr>
                <w:ilvl w:val="1"/>
                <w:numId w:val="38"/>
              </w:numPr>
              <w:ind w:left="741"/>
              <w:contextualSpacing w:val="0"/>
              <w:rPr>
                <w:rFonts w:ascii="Arial" w:hAnsi="Arial" w:cs="Arial"/>
                <w:iCs/>
                <w:sz w:val="20"/>
              </w:rPr>
            </w:pPr>
            <w:r w:rsidRPr="000F7DCA">
              <w:rPr>
                <w:rFonts w:ascii="Arial" w:hAnsi="Arial" w:cs="Arial"/>
                <w:iCs/>
                <w:sz w:val="20"/>
              </w:rPr>
              <w:t>Vehicle fleet (in association with the Finance Manager)</w:t>
            </w:r>
          </w:p>
          <w:p w14:paraId="6DF387FB" w14:textId="77777777" w:rsidR="0080470A" w:rsidRPr="000F7DCA" w:rsidRDefault="0080470A" w:rsidP="009D7D7C">
            <w:pPr>
              <w:pStyle w:val="ListParagraph"/>
              <w:numPr>
                <w:ilvl w:val="1"/>
                <w:numId w:val="38"/>
              </w:numPr>
              <w:ind w:left="741"/>
              <w:contextualSpacing w:val="0"/>
              <w:rPr>
                <w:rFonts w:ascii="Arial" w:hAnsi="Arial" w:cs="Arial"/>
                <w:iCs/>
                <w:sz w:val="20"/>
              </w:rPr>
            </w:pPr>
            <w:r w:rsidRPr="000F7DCA">
              <w:rPr>
                <w:rFonts w:ascii="Arial" w:hAnsi="Arial" w:cs="Arial"/>
                <w:iCs/>
                <w:sz w:val="20"/>
              </w:rPr>
              <w:t>Ensuring furniture and fittings remain in good order and are replaced as appropriate and in line with budget, working with the Finance Manager</w:t>
            </w:r>
          </w:p>
          <w:p w14:paraId="32B4A16B" w14:textId="77777777" w:rsidR="0080470A" w:rsidRPr="000F7DCA" w:rsidRDefault="0080470A" w:rsidP="009D7D7C">
            <w:pPr>
              <w:pStyle w:val="ListParagraph"/>
              <w:numPr>
                <w:ilvl w:val="1"/>
                <w:numId w:val="38"/>
              </w:numPr>
              <w:ind w:left="741"/>
              <w:contextualSpacing w:val="0"/>
              <w:rPr>
                <w:rFonts w:ascii="Arial" w:hAnsi="Arial" w:cs="Arial"/>
                <w:iCs/>
                <w:sz w:val="20"/>
              </w:rPr>
            </w:pPr>
            <w:r w:rsidRPr="000F7DCA">
              <w:rPr>
                <w:rFonts w:ascii="Arial" w:hAnsi="Arial" w:cs="Arial"/>
                <w:iCs/>
                <w:sz w:val="20"/>
              </w:rPr>
              <w:t>Monitoring warranty status of facilities and ensuring that this is accessed as appropriate</w:t>
            </w:r>
          </w:p>
          <w:p w14:paraId="56A15BD0" w14:textId="77777777" w:rsidR="0080470A" w:rsidRPr="000F7DCA" w:rsidRDefault="0080470A" w:rsidP="009D7D7C">
            <w:pPr>
              <w:pStyle w:val="ListParagraph"/>
              <w:numPr>
                <w:ilvl w:val="0"/>
                <w:numId w:val="36"/>
              </w:numPr>
              <w:ind w:left="312" w:hanging="312"/>
              <w:contextualSpacing w:val="0"/>
              <w:rPr>
                <w:rFonts w:ascii="Arial" w:hAnsi="Arial" w:cs="Arial"/>
                <w:sz w:val="20"/>
              </w:rPr>
            </w:pPr>
            <w:r w:rsidRPr="000F7DCA">
              <w:rPr>
                <w:rFonts w:ascii="Arial" w:hAnsi="Arial" w:cs="Arial"/>
                <w:sz w:val="20"/>
              </w:rPr>
              <w:t>Ensure all building compliance requirements are met and are up to date</w:t>
            </w:r>
          </w:p>
          <w:p w14:paraId="074C2185" w14:textId="77777777" w:rsidR="0080470A" w:rsidRPr="000F7DCA" w:rsidRDefault="0080470A" w:rsidP="009D7D7C">
            <w:pPr>
              <w:pStyle w:val="ListParagraph"/>
              <w:numPr>
                <w:ilvl w:val="0"/>
                <w:numId w:val="36"/>
              </w:numPr>
              <w:ind w:left="312" w:hanging="312"/>
              <w:contextualSpacing w:val="0"/>
              <w:rPr>
                <w:rFonts w:ascii="Arial" w:hAnsi="Arial" w:cs="Arial"/>
                <w:sz w:val="20"/>
              </w:rPr>
            </w:pPr>
            <w:r w:rsidRPr="000F7DCA">
              <w:rPr>
                <w:rFonts w:ascii="Arial" w:hAnsi="Arial" w:cs="Arial"/>
                <w:sz w:val="20"/>
              </w:rPr>
              <w:t>Management of access and security to the building</w:t>
            </w:r>
          </w:p>
          <w:p w14:paraId="0EAE8E76" w14:textId="77777777" w:rsidR="0080470A" w:rsidRPr="000D30DA" w:rsidRDefault="0080470A" w:rsidP="009D7D7C">
            <w:pPr>
              <w:pStyle w:val="ListParagraph"/>
              <w:numPr>
                <w:ilvl w:val="0"/>
                <w:numId w:val="36"/>
              </w:numPr>
              <w:ind w:left="312" w:hanging="312"/>
              <w:contextualSpacing w:val="0"/>
              <w:rPr>
                <w:rFonts w:ascii="Arial" w:hAnsi="Arial" w:cs="Arial"/>
                <w:sz w:val="20"/>
              </w:rPr>
            </w:pPr>
            <w:r w:rsidRPr="000F7DCA">
              <w:rPr>
                <w:rFonts w:ascii="Arial" w:hAnsi="Arial" w:cs="Arial"/>
                <w:sz w:val="20"/>
              </w:rPr>
              <w:t>Responsibility for managing and maintaining of internal rooms including cleaning and servicing of equipment and ground maintenance</w:t>
            </w:r>
          </w:p>
          <w:p w14:paraId="599BFF9C" w14:textId="3D7B1645" w:rsidR="0080470A" w:rsidRPr="000F7DCA" w:rsidRDefault="0080470A" w:rsidP="009D7D7C">
            <w:pPr>
              <w:pStyle w:val="ListParagraph"/>
              <w:numPr>
                <w:ilvl w:val="0"/>
                <w:numId w:val="36"/>
              </w:numPr>
              <w:ind w:left="312" w:hanging="312"/>
              <w:contextualSpacing w:val="0"/>
              <w:rPr>
                <w:rFonts w:ascii="Arial" w:hAnsi="Arial" w:cs="Arial"/>
                <w:sz w:val="20"/>
              </w:rPr>
            </w:pPr>
            <w:r w:rsidRPr="000F7DCA">
              <w:rPr>
                <w:rFonts w:ascii="Arial" w:hAnsi="Arial" w:cs="Arial"/>
                <w:sz w:val="20"/>
              </w:rPr>
              <w:t>Providing full and accurate information for the annual Budget for our facilities and ongoing maintenance</w:t>
            </w:r>
            <w:r w:rsidR="00800E22">
              <w:rPr>
                <w:rFonts w:ascii="Arial" w:hAnsi="Arial" w:cs="Arial"/>
                <w:sz w:val="20"/>
              </w:rPr>
              <w:t>.</w:t>
            </w:r>
          </w:p>
          <w:p w14:paraId="40B564BC" w14:textId="77777777" w:rsidR="0080470A" w:rsidRDefault="0080470A" w:rsidP="009D7D7C">
            <w:pPr>
              <w:pStyle w:val="paragraph"/>
              <w:spacing w:before="0" w:beforeAutospacing="0" w:after="0" w:afterAutospacing="0"/>
              <w:jc w:val="both"/>
              <w:textAlignment w:val="baseline"/>
              <w:rPr>
                <w:rFonts w:ascii="Arial" w:hAnsi="Arial" w:cs="Arial"/>
                <w:b/>
                <w:bCs/>
                <w:sz w:val="20"/>
                <w:szCs w:val="20"/>
                <w:lang w:val="en-NZ"/>
              </w:rPr>
            </w:pPr>
          </w:p>
          <w:p w14:paraId="4D723B79" w14:textId="1BD7CBE2" w:rsidR="0080470A" w:rsidRPr="0080470A" w:rsidRDefault="0080470A" w:rsidP="009D7D7C">
            <w:pPr>
              <w:pStyle w:val="paragraph"/>
              <w:spacing w:before="0" w:beforeAutospacing="0" w:after="0" w:afterAutospacing="0"/>
              <w:jc w:val="both"/>
              <w:textAlignment w:val="baseline"/>
              <w:rPr>
                <w:rFonts w:ascii="Arial" w:hAnsi="Arial" w:cs="Arial"/>
                <w:b/>
                <w:bCs/>
                <w:sz w:val="20"/>
                <w:szCs w:val="20"/>
                <w:lang w:val="en-NZ"/>
              </w:rPr>
            </w:pPr>
            <w:r w:rsidRPr="0080470A">
              <w:rPr>
                <w:rFonts w:ascii="Arial" w:hAnsi="Arial" w:cs="Arial"/>
                <w:b/>
                <w:bCs/>
                <w:sz w:val="20"/>
                <w:szCs w:val="20"/>
                <w:lang w:val="en-NZ"/>
              </w:rPr>
              <w:t>Sustainability</w:t>
            </w:r>
          </w:p>
          <w:p w14:paraId="32606986" w14:textId="77777777" w:rsidR="0080470A" w:rsidRPr="0080470A" w:rsidRDefault="0080470A"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Oversee our Toitu accreditation and the work required to meet our obligations</w:t>
            </w:r>
            <w:r>
              <w:rPr>
                <w:rFonts w:ascii="Arial" w:hAnsi="Arial" w:cs="Arial"/>
                <w:sz w:val="20"/>
                <w:szCs w:val="20"/>
                <w:lang w:val="en-NZ"/>
              </w:rPr>
              <w:t xml:space="preserve"> including:</w:t>
            </w:r>
          </w:p>
          <w:p w14:paraId="37BD07FB" w14:textId="77777777" w:rsidR="0080470A" w:rsidRPr="0080470A" w:rsidRDefault="0080470A"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Pr>
                <w:rFonts w:ascii="Arial" w:hAnsi="Arial" w:cs="Arial"/>
                <w:sz w:val="20"/>
                <w:szCs w:val="20"/>
                <w:lang w:val="en-NZ"/>
              </w:rPr>
              <w:t>I</w:t>
            </w:r>
            <w:r w:rsidRPr="0080470A">
              <w:rPr>
                <w:rFonts w:ascii="Arial" w:hAnsi="Arial" w:cs="Arial"/>
                <w:sz w:val="20"/>
                <w:szCs w:val="20"/>
                <w:lang w:val="en-NZ"/>
              </w:rPr>
              <w:t>ntegration of sustainable practices within Business Canterbury's business practices including procurement across the team.</w:t>
            </w:r>
          </w:p>
          <w:p w14:paraId="69CD7C9E" w14:textId="77777777" w:rsidR="0080470A" w:rsidRDefault="0080470A" w:rsidP="009D7D7C">
            <w:pPr>
              <w:pStyle w:val="paragraph"/>
              <w:spacing w:before="0" w:beforeAutospacing="0" w:after="0" w:afterAutospacing="0"/>
              <w:jc w:val="both"/>
              <w:textAlignment w:val="baseline"/>
              <w:rPr>
                <w:rFonts w:ascii="Arial" w:hAnsi="Arial" w:cs="Arial"/>
                <w:b/>
                <w:bCs/>
                <w:sz w:val="20"/>
                <w:szCs w:val="20"/>
                <w:lang w:val="en-NZ"/>
              </w:rPr>
            </w:pPr>
          </w:p>
          <w:p w14:paraId="3A6737B1" w14:textId="6AA22760" w:rsidR="0080470A" w:rsidRPr="0080470A" w:rsidRDefault="0080470A" w:rsidP="009D7D7C">
            <w:pPr>
              <w:pStyle w:val="paragraph"/>
              <w:spacing w:before="0" w:beforeAutospacing="0" w:after="0" w:afterAutospacing="0"/>
              <w:jc w:val="both"/>
              <w:textAlignment w:val="baseline"/>
              <w:rPr>
                <w:rFonts w:ascii="Arial" w:hAnsi="Arial" w:cs="Arial"/>
                <w:b/>
                <w:bCs/>
                <w:sz w:val="20"/>
                <w:szCs w:val="20"/>
                <w:lang w:val="en-NZ"/>
              </w:rPr>
            </w:pPr>
            <w:r w:rsidRPr="0080470A">
              <w:rPr>
                <w:rFonts w:ascii="Arial" w:hAnsi="Arial" w:cs="Arial"/>
                <w:b/>
                <w:bCs/>
                <w:sz w:val="20"/>
                <w:szCs w:val="20"/>
                <w:lang w:val="en-NZ"/>
              </w:rPr>
              <w:lastRenderedPageBreak/>
              <w:t>Strategic Projects</w:t>
            </w:r>
          </w:p>
          <w:p w14:paraId="24D0628F" w14:textId="77777777" w:rsidR="0080470A" w:rsidRPr="0080470A" w:rsidRDefault="0080470A"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Oversee strategic projects ensuring a clear Project Scope, Plan and Budget allocation and an evaluation post delivery</w:t>
            </w:r>
          </w:p>
          <w:p w14:paraId="6961D8F2" w14:textId="77777777" w:rsidR="0080470A" w:rsidRPr="0080470A" w:rsidRDefault="0080470A"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Monitor, track progress and report any monthly variances or at-risk components</w:t>
            </w:r>
          </w:p>
          <w:p w14:paraId="69CCA350" w14:textId="361226E4" w:rsidR="0080470A" w:rsidRPr="0080470A" w:rsidRDefault="0080470A"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Work with Leaders to embed outcomes of strategic projects into future strategy, operational plans, and lead change management as required</w:t>
            </w:r>
            <w:r w:rsidR="00800E22">
              <w:rPr>
                <w:rFonts w:ascii="Arial" w:hAnsi="Arial" w:cs="Arial"/>
                <w:sz w:val="20"/>
                <w:szCs w:val="20"/>
                <w:lang w:val="en-NZ"/>
              </w:rPr>
              <w:t>.</w:t>
            </w:r>
          </w:p>
          <w:p w14:paraId="331C0045" w14:textId="77777777" w:rsidR="001D504D" w:rsidRPr="0080470A" w:rsidRDefault="001D504D" w:rsidP="009D7D7C">
            <w:pPr>
              <w:pStyle w:val="paragraph"/>
              <w:spacing w:before="0" w:beforeAutospacing="0" w:after="0" w:afterAutospacing="0"/>
              <w:jc w:val="both"/>
              <w:textAlignment w:val="baseline"/>
              <w:rPr>
                <w:rStyle w:val="normaltextrun"/>
                <w:rFonts w:ascii="Arial" w:hAnsi="Arial" w:cs="Arial"/>
                <w:sz w:val="20"/>
                <w:szCs w:val="20"/>
                <w:lang w:val="en-NZ"/>
              </w:rPr>
            </w:pPr>
          </w:p>
          <w:p w14:paraId="07412156" w14:textId="77777777" w:rsidR="001D504D" w:rsidRPr="0080470A" w:rsidRDefault="001D504D" w:rsidP="009D7D7C">
            <w:pPr>
              <w:pStyle w:val="paragraph"/>
              <w:spacing w:before="0" w:beforeAutospacing="0" w:after="0" w:afterAutospacing="0"/>
              <w:jc w:val="both"/>
              <w:textAlignment w:val="baseline"/>
              <w:rPr>
                <w:rFonts w:ascii="Arial" w:hAnsi="Arial" w:cs="Arial"/>
                <w:b/>
                <w:bCs/>
                <w:sz w:val="20"/>
                <w:szCs w:val="20"/>
                <w:lang w:val="en-NZ"/>
              </w:rPr>
            </w:pPr>
            <w:r w:rsidRPr="0080470A">
              <w:rPr>
                <w:rFonts w:ascii="Arial" w:hAnsi="Arial" w:cs="Arial"/>
                <w:b/>
                <w:bCs/>
                <w:sz w:val="20"/>
                <w:szCs w:val="20"/>
                <w:lang w:val="en-NZ"/>
              </w:rPr>
              <w:t>General</w:t>
            </w:r>
          </w:p>
          <w:p w14:paraId="2A40A138" w14:textId="6849AB42" w:rsidR="00AB198C" w:rsidRDefault="00AB198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Pr>
                <w:rFonts w:ascii="Arial" w:hAnsi="Arial" w:cs="Arial"/>
                <w:sz w:val="20"/>
                <w:szCs w:val="20"/>
                <w:lang w:val="en-NZ"/>
              </w:rPr>
              <w:t xml:space="preserve">Support the CEO with Board </w:t>
            </w:r>
            <w:r w:rsidR="006048EB">
              <w:rPr>
                <w:rFonts w:ascii="Arial" w:hAnsi="Arial" w:cs="Arial"/>
                <w:sz w:val="20"/>
                <w:szCs w:val="20"/>
                <w:lang w:val="en-NZ"/>
              </w:rPr>
              <w:t>reporting, strategic papers and meetings</w:t>
            </w:r>
          </w:p>
          <w:p w14:paraId="28E9AC7B" w14:textId="43A19E3F" w:rsidR="001D504D" w:rsidRPr="0080470A" w:rsidRDefault="001D504D"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Any other duties that may arise as the position develops</w:t>
            </w:r>
          </w:p>
          <w:p w14:paraId="278AA61B" w14:textId="77777777" w:rsidR="001D504D" w:rsidRPr="0080470A" w:rsidRDefault="001D504D"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Promote and actively encourage membership growth through identifying and actioning membership acquisition and retention opportunities</w:t>
            </w:r>
          </w:p>
          <w:p w14:paraId="0D130EDC" w14:textId="77777777" w:rsidR="001D504D" w:rsidRPr="0080470A" w:rsidRDefault="001D504D"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 xml:space="preserve">Actively participate in: </w:t>
            </w:r>
          </w:p>
          <w:p w14:paraId="2F2DD87A" w14:textId="77777777" w:rsidR="001D504D" w:rsidRPr="0080470A" w:rsidRDefault="001D504D"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Team meetings</w:t>
            </w:r>
          </w:p>
          <w:p w14:paraId="0CD68FE6" w14:textId="77777777" w:rsidR="001D504D" w:rsidRPr="0080470A" w:rsidRDefault="001D504D"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Annual business planning process</w:t>
            </w:r>
          </w:p>
          <w:p w14:paraId="1E5B1A49" w14:textId="77777777" w:rsidR="001D504D" w:rsidRPr="0080470A" w:rsidRDefault="001D504D"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Staff engagement surveys</w:t>
            </w:r>
          </w:p>
          <w:p w14:paraId="280C310C" w14:textId="77777777" w:rsidR="001D504D" w:rsidRPr="0080470A" w:rsidRDefault="001D504D"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Professional development</w:t>
            </w:r>
          </w:p>
          <w:p w14:paraId="76C25A9E" w14:textId="77777777" w:rsidR="001D504D" w:rsidRPr="0080470A" w:rsidRDefault="001D504D"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Identifying and acting on opportunities that support our strategy</w:t>
            </w:r>
          </w:p>
          <w:p w14:paraId="191B679F" w14:textId="716AB9CA" w:rsidR="001D504D" w:rsidRPr="0080470A" w:rsidRDefault="001D504D" w:rsidP="009D7D7C">
            <w:pPr>
              <w:pStyle w:val="paragraph"/>
              <w:numPr>
                <w:ilvl w:val="1"/>
                <w:numId w:val="23"/>
              </w:numPr>
              <w:spacing w:before="0" w:beforeAutospacing="0" w:after="0" w:afterAutospacing="0"/>
              <w:ind w:left="741"/>
              <w:jc w:val="both"/>
              <w:textAlignment w:val="baseline"/>
              <w:rPr>
                <w:rFonts w:ascii="Arial" w:hAnsi="Arial" w:cs="Arial"/>
                <w:sz w:val="20"/>
                <w:szCs w:val="20"/>
                <w:lang w:val="en-NZ"/>
              </w:rPr>
            </w:pPr>
            <w:r w:rsidRPr="0080470A">
              <w:rPr>
                <w:rFonts w:ascii="Arial" w:hAnsi="Arial" w:cs="Arial"/>
                <w:sz w:val="20"/>
                <w:szCs w:val="20"/>
                <w:lang w:val="en-NZ"/>
              </w:rPr>
              <w:t>Operate within the agreed Strategy/Operational Business Plan and Budget</w:t>
            </w:r>
            <w:r w:rsidR="00800E22">
              <w:rPr>
                <w:rFonts w:ascii="Arial" w:hAnsi="Arial" w:cs="Arial"/>
                <w:sz w:val="20"/>
                <w:szCs w:val="20"/>
                <w:lang w:val="en-NZ"/>
              </w:rPr>
              <w:t>.</w:t>
            </w:r>
          </w:p>
          <w:p w14:paraId="2F36D749" w14:textId="77777777" w:rsidR="001D504D" w:rsidRPr="0080470A" w:rsidRDefault="001D504D" w:rsidP="009D7D7C">
            <w:pPr>
              <w:pStyle w:val="paragraph"/>
              <w:spacing w:before="0" w:beforeAutospacing="0" w:after="0" w:afterAutospacing="0"/>
              <w:jc w:val="both"/>
              <w:textAlignment w:val="baseline"/>
              <w:rPr>
                <w:rStyle w:val="normaltextrun"/>
                <w:rFonts w:ascii="Arial" w:hAnsi="Arial" w:cs="Arial"/>
                <w:sz w:val="20"/>
                <w:szCs w:val="20"/>
                <w:lang w:val="en-NZ"/>
              </w:rPr>
            </w:pPr>
          </w:p>
          <w:p w14:paraId="2DEAA55E" w14:textId="77777777" w:rsidR="006E75FC" w:rsidRPr="0080470A" w:rsidRDefault="006E75FC" w:rsidP="009D7D7C">
            <w:pPr>
              <w:pStyle w:val="paragraph"/>
              <w:spacing w:before="0" w:beforeAutospacing="0" w:after="0" w:afterAutospacing="0"/>
              <w:jc w:val="both"/>
              <w:textAlignment w:val="baseline"/>
              <w:rPr>
                <w:rFonts w:ascii="Arial" w:hAnsi="Arial" w:cs="Arial"/>
                <w:b/>
                <w:bCs/>
                <w:sz w:val="20"/>
                <w:szCs w:val="20"/>
                <w:lang w:val="en-NZ"/>
              </w:rPr>
            </w:pPr>
            <w:r w:rsidRPr="0080470A">
              <w:rPr>
                <w:rFonts w:ascii="Arial" w:hAnsi="Arial" w:cs="Arial"/>
                <w:b/>
                <w:bCs/>
                <w:sz w:val="20"/>
                <w:szCs w:val="20"/>
                <w:lang w:val="en-NZ"/>
              </w:rPr>
              <w:t>Corporate Responsibility</w:t>
            </w:r>
          </w:p>
          <w:p w14:paraId="1DD6CE68" w14:textId="77777777" w:rsidR="006E75FC" w:rsidRPr="0080470A" w:rsidRDefault="006E75F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Create and maintain information and appropriate Business Canterbury management systems</w:t>
            </w:r>
          </w:p>
          <w:p w14:paraId="54B93BA7" w14:textId="77777777" w:rsidR="006E75FC" w:rsidRPr="0080470A" w:rsidRDefault="006E75F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Promote a positive and professional image of Business Canterbury at all times</w:t>
            </w:r>
          </w:p>
          <w:p w14:paraId="613267A2" w14:textId="77777777" w:rsidR="006E75FC" w:rsidRPr="0080470A" w:rsidRDefault="006E75F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Represent Business Canterbury as appropriate</w:t>
            </w:r>
          </w:p>
          <w:p w14:paraId="65BE9641" w14:textId="77777777" w:rsidR="006E75FC" w:rsidRPr="0080470A" w:rsidRDefault="006E75F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Engage in appropriate stakeholder liaison</w:t>
            </w:r>
          </w:p>
          <w:p w14:paraId="5B9724BC" w14:textId="77777777" w:rsidR="006E75FC" w:rsidRPr="0080470A" w:rsidRDefault="006E75F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Understand and implement Business Canterbury values of Lead the Change and the Charge; Be the Best Business Partner; Fiercely Focussed on what's best for our Customers; Commercially Driven for impact and Authenticity matters</w:t>
            </w:r>
          </w:p>
          <w:p w14:paraId="50693A6E" w14:textId="0FAE7DC7" w:rsidR="006E75FC" w:rsidRPr="0080470A" w:rsidRDefault="006E75FC" w:rsidP="009D7D7C">
            <w:pPr>
              <w:pStyle w:val="paragraph"/>
              <w:numPr>
                <w:ilvl w:val="0"/>
                <w:numId w:val="23"/>
              </w:numPr>
              <w:spacing w:before="0" w:beforeAutospacing="0" w:after="0" w:afterAutospacing="0"/>
              <w:jc w:val="both"/>
              <w:textAlignment w:val="baseline"/>
              <w:rPr>
                <w:rFonts w:ascii="Arial" w:hAnsi="Arial" w:cs="Arial"/>
                <w:sz w:val="20"/>
                <w:szCs w:val="20"/>
                <w:lang w:val="en-NZ"/>
              </w:rPr>
            </w:pPr>
            <w:r w:rsidRPr="0080470A">
              <w:rPr>
                <w:rFonts w:ascii="Arial" w:hAnsi="Arial" w:cs="Arial"/>
                <w:sz w:val="20"/>
                <w:szCs w:val="20"/>
                <w:lang w:val="en-NZ"/>
              </w:rPr>
              <w:t>Ensure you understand and adhere to all Business Canterbury Policies including the Health and Safety Policy, which involves actively contributing towards Business Canterbury's commitment to the safety and wellbeing of our fellow staff and our members at all times</w:t>
            </w:r>
            <w:r w:rsidR="00800E22">
              <w:rPr>
                <w:rFonts w:ascii="Arial" w:hAnsi="Arial" w:cs="Arial"/>
                <w:sz w:val="20"/>
                <w:szCs w:val="20"/>
                <w:lang w:val="en-NZ"/>
              </w:rPr>
              <w:t>.</w:t>
            </w:r>
          </w:p>
          <w:p w14:paraId="2724152B" w14:textId="77777777" w:rsidR="00BB0DD5" w:rsidRPr="0080470A" w:rsidRDefault="00BB0DD5" w:rsidP="009D7D7C">
            <w:pPr>
              <w:rPr>
                <w:rFonts w:ascii="Arial" w:hAnsi="Arial" w:cs="Arial"/>
                <w:sz w:val="20"/>
              </w:rPr>
            </w:pPr>
          </w:p>
        </w:tc>
      </w:tr>
    </w:tbl>
    <w:p w14:paraId="568E6E41" w14:textId="77777777" w:rsidR="00BB0DD5" w:rsidRDefault="00BB0DD5" w:rsidP="00BB0DD5"/>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28" w:type="dxa"/>
          <w:bottom w:w="28" w:type="dxa"/>
        </w:tblCellMar>
        <w:tblLook w:val="00A0" w:firstRow="1" w:lastRow="0" w:firstColumn="1" w:lastColumn="0" w:noHBand="0" w:noVBand="0"/>
      </w:tblPr>
      <w:tblGrid>
        <w:gridCol w:w="222"/>
        <w:gridCol w:w="6372"/>
        <w:gridCol w:w="1083"/>
        <w:gridCol w:w="1117"/>
        <w:gridCol w:w="222"/>
      </w:tblGrid>
      <w:tr w:rsidR="00BB0DD5" w:rsidRPr="00B12A89" w14:paraId="7FD51E1F" w14:textId="77777777" w:rsidTr="000C317F">
        <w:tc>
          <w:tcPr>
            <w:tcW w:w="5000" w:type="pct"/>
            <w:gridSpan w:val="5"/>
            <w:tcBorders>
              <w:top w:val="single" w:sz="4" w:space="0" w:color="008DC5"/>
              <w:left w:val="single" w:sz="4" w:space="0" w:color="008DC5"/>
              <w:bottom w:val="single" w:sz="4" w:space="0" w:color="008DC5"/>
              <w:right w:val="single" w:sz="4" w:space="0" w:color="008DC5"/>
            </w:tcBorders>
            <w:shd w:val="clear" w:color="auto" w:fill="D9D9D9"/>
          </w:tcPr>
          <w:p w14:paraId="3128A881" w14:textId="77777777" w:rsidR="00BB0DD5" w:rsidRPr="00B12A89" w:rsidRDefault="00BB0DD5" w:rsidP="0089772B">
            <w:pPr>
              <w:spacing w:before="120" w:after="120"/>
              <w:rPr>
                <w:rFonts w:ascii="Arial" w:hAnsi="Arial" w:cs="Arial"/>
                <w:b/>
                <w:color w:val="00B0F0"/>
                <w:sz w:val="28"/>
                <w:szCs w:val="32"/>
              </w:rPr>
            </w:pPr>
            <w:r w:rsidRPr="00B12A89">
              <w:rPr>
                <w:rFonts w:ascii="Arial" w:hAnsi="Arial" w:cs="Arial"/>
                <w:b/>
                <w:color w:val="008CFF"/>
                <w:sz w:val="28"/>
                <w:szCs w:val="32"/>
              </w:rPr>
              <w:t>Key Competencies/Knowledge/Skills and Experience</w:t>
            </w:r>
          </w:p>
        </w:tc>
      </w:tr>
      <w:tr w:rsidR="00BB0DD5" w:rsidRPr="00B12A89" w14:paraId="1A471BE7"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single" w:sz="4" w:space="0" w:color="008DC5"/>
              <w:left w:val="single" w:sz="4" w:space="0" w:color="008DC5"/>
              <w:bottom w:val="nil"/>
              <w:right w:val="nil"/>
            </w:tcBorders>
          </w:tcPr>
          <w:p w14:paraId="2DF1937C" w14:textId="77777777" w:rsidR="00BB0DD5" w:rsidRPr="00B12A89" w:rsidRDefault="00BB0DD5" w:rsidP="0089772B">
            <w:pPr>
              <w:rPr>
                <w:rFonts w:ascii="Arial" w:hAnsi="Arial" w:cs="Arial"/>
                <w:sz w:val="20"/>
              </w:rPr>
            </w:pPr>
          </w:p>
        </w:tc>
        <w:tc>
          <w:tcPr>
            <w:tcW w:w="3534" w:type="pct"/>
            <w:tcBorders>
              <w:top w:val="single" w:sz="4" w:space="0" w:color="008DC5"/>
              <w:left w:val="nil"/>
              <w:bottom w:val="single" w:sz="4" w:space="0" w:color="auto"/>
              <w:right w:val="nil"/>
            </w:tcBorders>
          </w:tcPr>
          <w:p w14:paraId="27B3B837" w14:textId="77777777" w:rsidR="00BB0DD5" w:rsidRPr="00B12A89" w:rsidRDefault="00BB0DD5" w:rsidP="0089772B">
            <w:pPr>
              <w:rPr>
                <w:rFonts w:ascii="Arial" w:hAnsi="Arial" w:cs="Arial"/>
                <w:sz w:val="20"/>
              </w:rPr>
            </w:pPr>
          </w:p>
        </w:tc>
        <w:tc>
          <w:tcPr>
            <w:tcW w:w="601" w:type="pct"/>
            <w:tcBorders>
              <w:top w:val="single" w:sz="4" w:space="0" w:color="008DC5"/>
              <w:left w:val="nil"/>
              <w:bottom w:val="single" w:sz="4" w:space="0" w:color="auto"/>
              <w:right w:val="nil"/>
            </w:tcBorders>
          </w:tcPr>
          <w:p w14:paraId="34AEEA5A" w14:textId="77777777" w:rsidR="00BB0DD5" w:rsidRPr="00B12A89" w:rsidRDefault="00BB0DD5" w:rsidP="0089772B">
            <w:pPr>
              <w:rPr>
                <w:rFonts w:ascii="Arial" w:hAnsi="Arial" w:cs="Arial"/>
                <w:sz w:val="20"/>
              </w:rPr>
            </w:pPr>
          </w:p>
        </w:tc>
        <w:tc>
          <w:tcPr>
            <w:tcW w:w="619" w:type="pct"/>
            <w:tcBorders>
              <w:top w:val="single" w:sz="4" w:space="0" w:color="008DC5"/>
              <w:left w:val="nil"/>
              <w:bottom w:val="single" w:sz="4" w:space="0" w:color="auto"/>
              <w:right w:val="nil"/>
            </w:tcBorders>
          </w:tcPr>
          <w:p w14:paraId="35614667" w14:textId="77777777" w:rsidR="00BB0DD5" w:rsidRPr="00B12A89" w:rsidRDefault="00BB0DD5" w:rsidP="0089772B">
            <w:pPr>
              <w:rPr>
                <w:rFonts w:ascii="Arial" w:hAnsi="Arial" w:cs="Arial"/>
                <w:sz w:val="20"/>
              </w:rPr>
            </w:pPr>
          </w:p>
        </w:tc>
        <w:tc>
          <w:tcPr>
            <w:tcW w:w="123" w:type="pct"/>
            <w:tcBorders>
              <w:top w:val="single" w:sz="4" w:space="0" w:color="008DC5"/>
              <w:left w:val="nil"/>
              <w:bottom w:val="nil"/>
              <w:right w:val="single" w:sz="4" w:space="0" w:color="008DC5"/>
            </w:tcBorders>
          </w:tcPr>
          <w:p w14:paraId="6FD6B0BC" w14:textId="77777777" w:rsidR="00BB0DD5" w:rsidRPr="00B12A89" w:rsidRDefault="00BB0DD5" w:rsidP="0089772B">
            <w:pPr>
              <w:rPr>
                <w:rFonts w:ascii="Arial" w:hAnsi="Arial" w:cs="Arial"/>
                <w:sz w:val="20"/>
              </w:rPr>
            </w:pPr>
          </w:p>
        </w:tc>
      </w:tr>
      <w:tr w:rsidR="00BB0DD5" w:rsidRPr="00B12A89" w14:paraId="422D126B"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35062D48"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shd w:val="clear" w:color="auto" w:fill="008CFF"/>
          </w:tcPr>
          <w:p w14:paraId="4903FE1E" w14:textId="77777777" w:rsidR="00BB0DD5" w:rsidRPr="00B12A89" w:rsidRDefault="00BB0DD5" w:rsidP="0089772B">
            <w:pPr>
              <w:rPr>
                <w:rFonts w:ascii="Arial" w:hAnsi="Arial" w:cs="Arial"/>
                <w:color w:val="FFFFFF" w:themeColor="background1"/>
                <w:sz w:val="20"/>
              </w:rPr>
            </w:pPr>
          </w:p>
        </w:tc>
        <w:tc>
          <w:tcPr>
            <w:tcW w:w="601" w:type="pct"/>
            <w:tcBorders>
              <w:top w:val="single" w:sz="4" w:space="0" w:color="auto"/>
              <w:left w:val="single" w:sz="4" w:space="0" w:color="auto"/>
              <w:bottom w:val="single" w:sz="4" w:space="0" w:color="auto"/>
              <w:right w:val="single" w:sz="4" w:space="0" w:color="auto"/>
            </w:tcBorders>
            <w:shd w:val="clear" w:color="auto" w:fill="008CFF"/>
          </w:tcPr>
          <w:p w14:paraId="3938B25F" w14:textId="77777777" w:rsidR="00BB0DD5" w:rsidRPr="00B12A89" w:rsidRDefault="00BB0DD5" w:rsidP="0089772B">
            <w:pPr>
              <w:jc w:val="center"/>
              <w:rPr>
                <w:rFonts w:ascii="Arial" w:hAnsi="Arial" w:cs="Arial"/>
                <w:b/>
                <w:bCs/>
                <w:color w:val="FFFFFF" w:themeColor="background1"/>
                <w:sz w:val="20"/>
              </w:rPr>
            </w:pPr>
            <w:r w:rsidRPr="00B12A89">
              <w:rPr>
                <w:rFonts w:ascii="Arial" w:hAnsi="Arial" w:cs="Arial"/>
                <w:b/>
                <w:bCs/>
                <w:color w:val="FFFFFF" w:themeColor="background1"/>
                <w:sz w:val="20"/>
              </w:rPr>
              <w:t>Required</w:t>
            </w:r>
          </w:p>
        </w:tc>
        <w:tc>
          <w:tcPr>
            <w:tcW w:w="619" w:type="pct"/>
            <w:tcBorders>
              <w:top w:val="single" w:sz="4" w:space="0" w:color="auto"/>
              <w:left w:val="single" w:sz="4" w:space="0" w:color="auto"/>
              <w:bottom w:val="single" w:sz="4" w:space="0" w:color="auto"/>
              <w:right w:val="single" w:sz="4" w:space="0" w:color="auto"/>
            </w:tcBorders>
            <w:shd w:val="clear" w:color="auto" w:fill="008CFF"/>
          </w:tcPr>
          <w:p w14:paraId="4F1FA873" w14:textId="77777777" w:rsidR="00BB0DD5" w:rsidRPr="00B12A89" w:rsidRDefault="00BB0DD5" w:rsidP="0089772B">
            <w:pPr>
              <w:jc w:val="center"/>
              <w:rPr>
                <w:rFonts w:ascii="Arial" w:hAnsi="Arial" w:cs="Arial"/>
                <w:b/>
                <w:bCs/>
                <w:color w:val="FFFFFF" w:themeColor="background1"/>
                <w:sz w:val="20"/>
              </w:rPr>
            </w:pPr>
            <w:r w:rsidRPr="00B12A89">
              <w:rPr>
                <w:rFonts w:ascii="Arial" w:hAnsi="Arial" w:cs="Arial"/>
                <w:b/>
                <w:bCs/>
                <w:color w:val="FFFFFF" w:themeColor="background1"/>
                <w:sz w:val="20"/>
              </w:rPr>
              <w:t>Desirable</w:t>
            </w:r>
          </w:p>
        </w:tc>
        <w:tc>
          <w:tcPr>
            <w:tcW w:w="123" w:type="pct"/>
            <w:tcBorders>
              <w:top w:val="nil"/>
              <w:left w:val="single" w:sz="4" w:space="0" w:color="auto"/>
              <w:bottom w:val="nil"/>
              <w:right w:val="single" w:sz="4" w:space="0" w:color="008DC5"/>
            </w:tcBorders>
          </w:tcPr>
          <w:p w14:paraId="0C8E17A0" w14:textId="77777777" w:rsidR="00BB0DD5" w:rsidRPr="00B12A89" w:rsidRDefault="00BB0DD5" w:rsidP="0089772B">
            <w:pPr>
              <w:rPr>
                <w:rFonts w:ascii="Arial" w:hAnsi="Arial" w:cs="Arial"/>
                <w:sz w:val="20"/>
              </w:rPr>
            </w:pPr>
          </w:p>
        </w:tc>
      </w:tr>
      <w:tr w:rsidR="00BB0DD5" w:rsidRPr="00B12A89" w14:paraId="64D65397"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56285CAD"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65782F76" w14:textId="11FA8466" w:rsidR="00BB0DD5" w:rsidRPr="00B12A89" w:rsidRDefault="00BB0DD5" w:rsidP="00C5666E">
            <w:pPr>
              <w:jc w:val="left"/>
              <w:rPr>
                <w:rFonts w:ascii="Arial" w:hAnsi="Arial" w:cs="Arial"/>
                <w:sz w:val="20"/>
              </w:rPr>
            </w:pPr>
            <w:r>
              <w:rPr>
                <w:rFonts w:ascii="Arial" w:hAnsi="Arial" w:cs="Arial"/>
                <w:sz w:val="20"/>
              </w:rPr>
              <w:t xml:space="preserve">Minimum of </w:t>
            </w:r>
            <w:r w:rsidR="0035084C">
              <w:rPr>
                <w:rFonts w:ascii="Arial" w:hAnsi="Arial" w:cs="Arial"/>
                <w:sz w:val="20"/>
              </w:rPr>
              <w:t>7</w:t>
            </w:r>
            <w:r>
              <w:rPr>
                <w:rFonts w:ascii="Arial" w:hAnsi="Arial" w:cs="Arial"/>
                <w:sz w:val="20"/>
              </w:rPr>
              <w:t xml:space="preserve"> years’ experience </w:t>
            </w:r>
            <w:r w:rsidRPr="00B12A89">
              <w:rPr>
                <w:rFonts w:ascii="Arial" w:hAnsi="Arial" w:cs="Arial"/>
                <w:sz w:val="20"/>
              </w:rPr>
              <w:t xml:space="preserve">operating at an executive level including in an operational/general management capacity </w:t>
            </w:r>
          </w:p>
        </w:tc>
        <w:tc>
          <w:tcPr>
            <w:tcW w:w="601" w:type="pct"/>
            <w:tcBorders>
              <w:top w:val="single" w:sz="4" w:space="0" w:color="auto"/>
              <w:left w:val="single" w:sz="4" w:space="0" w:color="auto"/>
              <w:bottom w:val="single" w:sz="4" w:space="0" w:color="auto"/>
              <w:right w:val="single" w:sz="4" w:space="0" w:color="auto"/>
            </w:tcBorders>
            <w:vAlign w:val="center"/>
          </w:tcPr>
          <w:p w14:paraId="4EC1C12B" w14:textId="77777777" w:rsidR="00BB0DD5" w:rsidRPr="00B12A89" w:rsidRDefault="00BB0DD5"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7A1C7FC2"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325E4052" w14:textId="77777777" w:rsidR="00BB0DD5" w:rsidRPr="00B12A89" w:rsidRDefault="00BB0DD5" w:rsidP="0089772B">
            <w:pPr>
              <w:rPr>
                <w:rFonts w:ascii="Arial" w:hAnsi="Arial" w:cs="Arial"/>
                <w:sz w:val="20"/>
              </w:rPr>
            </w:pPr>
          </w:p>
        </w:tc>
      </w:tr>
      <w:tr w:rsidR="00BC39A7" w:rsidRPr="00B12A89" w14:paraId="7F5809DB"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57DF4025" w14:textId="77777777" w:rsidR="00BC39A7" w:rsidRPr="00B12A89" w:rsidRDefault="00BC39A7"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2AACA6C8" w14:textId="631712DC" w:rsidR="00BC39A7" w:rsidRPr="00B12A89" w:rsidRDefault="00D91CD4" w:rsidP="00C5666E">
            <w:pPr>
              <w:jc w:val="left"/>
              <w:rPr>
                <w:rFonts w:ascii="Arial" w:hAnsi="Arial" w:cs="Arial"/>
                <w:sz w:val="20"/>
              </w:rPr>
            </w:pPr>
            <w:r w:rsidRPr="00D91CD4">
              <w:rPr>
                <w:rFonts w:ascii="Arial" w:hAnsi="Arial" w:cs="Arial"/>
                <w:sz w:val="20"/>
              </w:rPr>
              <w:t>Minimum of 5 years proven experience in strategic financial management, including financial strategy development, advanced financial analysis, and commercial leadership</w:t>
            </w:r>
          </w:p>
        </w:tc>
        <w:tc>
          <w:tcPr>
            <w:tcW w:w="601" w:type="pct"/>
            <w:tcBorders>
              <w:top w:val="single" w:sz="4" w:space="0" w:color="auto"/>
              <w:left w:val="single" w:sz="4" w:space="0" w:color="auto"/>
              <w:bottom w:val="single" w:sz="4" w:space="0" w:color="auto"/>
              <w:right w:val="single" w:sz="4" w:space="0" w:color="auto"/>
            </w:tcBorders>
            <w:vAlign w:val="center"/>
          </w:tcPr>
          <w:p w14:paraId="3C870A3E" w14:textId="18AE8012" w:rsidR="00BC39A7" w:rsidRPr="00B12A89" w:rsidRDefault="00D91CD4" w:rsidP="0089772B">
            <w:pPr>
              <w:jc w:val="center"/>
              <w:rPr>
                <w:rFonts w:ascii="Wingdings" w:eastAsia="Wingdings" w:hAnsi="Wingdings" w:cs="Wingdings"/>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23A0C038" w14:textId="77777777" w:rsidR="00BC39A7" w:rsidRPr="00B12A89" w:rsidRDefault="00BC39A7"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68FAFA0F" w14:textId="77777777" w:rsidR="00BC39A7" w:rsidRPr="00B12A89" w:rsidRDefault="00BC39A7" w:rsidP="0089772B">
            <w:pPr>
              <w:rPr>
                <w:rFonts w:ascii="Arial" w:hAnsi="Arial" w:cs="Arial"/>
                <w:sz w:val="20"/>
              </w:rPr>
            </w:pPr>
          </w:p>
        </w:tc>
      </w:tr>
      <w:tr w:rsidR="00BC39A7" w:rsidRPr="00B12A89" w14:paraId="2E779D91"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2BEB9C6D" w14:textId="77777777" w:rsidR="00BC39A7" w:rsidRPr="00B12A89" w:rsidRDefault="00BC39A7"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08DCDC57" w14:textId="23347AAC" w:rsidR="00BC39A7" w:rsidRPr="00B12A89" w:rsidRDefault="00D91CD4" w:rsidP="00C5666E">
            <w:pPr>
              <w:jc w:val="left"/>
              <w:rPr>
                <w:rFonts w:ascii="Arial" w:hAnsi="Arial" w:cs="Arial"/>
                <w:sz w:val="20"/>
              </w:rPr>
            </w:pPr>
            <w:r w:rsidRPr="00D91CD4">
              <w:rPr>
                <w:rFonts w:ascii="Arial" w:hAnsi="Arial" w:cs="Arial"/>
                <w:sz w:val="20"/>
              </w:rPr>
              <w:t xml:space="preserve">Minimum of 5 </w:t>
            </w:r>
            <w:r w:rsidR="0061195A" w:rsidRPr="00D91CD4">
              <w:rPr>
                <w:rFonts w:ascii="Arial" w:hAnsi="Arial" w:cs="Arial"/>
                <w:sz w:val="20"/>
              </w:rPr>
              <w:t>years’ experience</w:t>
            </w:r>
            <w:r w:rsidRPr="00D91CD4">
              <w:rPr>
                <w:rFonts w:ascii="Arial" w:hAnsi="Arial" w:cs="Arial"/>
                <w:sz w:val="20"/>
              </w:rPr>
              <w:t xml:space="preserve"> in developing and managing strategic partnerships and high-value stakeholder relationships</w:t>
            </w:r>
          </w:p>
        </w:tc>
        <w:tc>
          <w:tcPr>
            <w:tcW w:w="601" w:type="pct"/>
            <w:tcBorders>
              <w:top w:val="single" w:sz="4" w:space="0" w:color="auto"/>
              <w:left w:val="single" w:sz="4" w:space="0" w:color="auto"/>
              <w:bottom w:val="single" w:sz="4" w:space="0" w:color="auto"/>
              <w:right w:val="single" w:sz="4" w:space="0" w:color="auto"/>
            </w:tcBorders>
            <w:vAlign w:val="center"/>
          </w:tcPr>
          <w:p w14:paraId="1BFDA7CF" w14:textId="7973F0BA" w:rsidR="00BC39A7" w:rsidRPr="00B12A89" w:rsidRDefault="00D91CD4" w:rsidP="0089772B">
            <w:pPr>
              <w:jc w:val="center"/>
              <w:rPr>
                <w:rFonts w:ascii="Wingdings" w:eastAsia="Wingdings" w:hAnsi="Wingdings" w:cs="Wingdings"/>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6D1B7E7F" w14:textId="77777777" w:rsidR="00BC39A7" w:rsidRPr="00B12A89" w:rsidRDefault="00BC39A7"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52D0C738" w14:textId="77777777" w:rsidR="00BC39A7" w:rsidRPr="00B12A89" w:rsidRDefault="00BC39A7" w:rsidP="0089772B">
            <w:pPr>
              <w:rPr>
                <w:rFonts w:ascii="Arial" w:hAnsi="Arial" w:cs="Arial"/>
                <w:sz w:val="20"/>
              </w:rPr>
            </w:pPr>
          </w:p>
        </w:tc>
      </w:tr>
      <w:tr w:rsidR="00BB0DD5" w:rsidRPr="00B12A89" w14:paraId="6101F1EA"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0D51C4D7"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14F91EAF" w14:textId="77777777" w:rsidR="00BB0DD5" w:rsidRPr="00B12A89" w:rsidRDefault="00BB0DD5" w:rsidP="00C5666E">
            <w:pPr>
              <w:jc w:val="left"/>
              <w:rPr>
                <w:rFonts w:ascii="Arial" w:hAnsi="Arial" w:cs="Arial"/>
                <w:sz w:val="20"/>
              </w:rPr>
            </w:pPr>
            <w:r w:rsidRPr="00B12A89">
              <w:rPr>
                <w:rFonts w:ascii="Arial" w:hAnsi="Arial" w:cs="Arial"/>
                <w:sz w:val="20"/>
              </w:rPr>
              <w:t>Previous experience in successfully leading and executing organisation change with strong people leadership skills</w:t>
            </w:r>
          </w:p>
        </w:tc>
        <w:tc>
          <w:tcPr>
            <w:tcW w:w="601" w:type="pct"/>
            <w:tcBorders>
              <w:top w:val="single" w:sz="4" w:space="0" w:color="auto"/>
              <w:left w:val="single" w:sz="4" w:space="0" w:color="auto"/>
              <w:bottom w:val="single" w:sz="4" w:space="0" w:color="auto"/>
              <w:right w:val="single" w:sz="4" w:space="0" w:color="auto"/>
            </w:tcBorders>
            <w:vAlign w:val="center"/>
          </w:tcPr>
          <w:p w14:paraId="341AEA5B" w14:textId="77777777" w:rsidR="00BB0DD5" w:rsidRPr="00B12A89" w:rsidRDefault="00BB0DD5"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079D632E"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3BF27F14" w14:textId="77777777" w:rsidR="00BB0DD5" w:rsidRPr="00B12A89" w:rsidRDefault="00BB0DD5" w:rsidP="0089772B">
            <w:pPr>
              <w:rPr>
                <w:rFonts w:ascii="Arial" w:hAnsi="Arial" w:cs="Arial"/>
                <w:sz w:val="20"/>
              </w:rPr>
            </w:pPr>
          </w:p>
        </w:tc>
      </w:tr>
      <w:tr w:rsidR="00BB0DD5" w:rsidRPr="00B12A89" w14:paraId="5E94BE06"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22AA7B12"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01402BF2" w14:textId="4320398E" w:rsidR="00BB0DD5" w:rsidRPr="00B12A89" w:rsidRDefault="00AD0715" w:rsidP="00C5666E">
            <w:pPr>
              <w:jc w:val="left"/>
              <w:rPr>
                <w:rFonts w:ascii="Arial" w:hAnsi="Arial" w:cs="Arial"/>
                <w:sz w:val="20"/>
              </w:rPr>
            </w:pPr>
            <w:r w:rsidRPr="00AD0715">
              <w:rPr>
                <w:rFonts w:ascii="Arial" w:hAnsi="Arial" w:cs="Arial"/>
                <w:sz w:val="20"/>
              </w:rPr>
              <w:t>Excellent oral and written communication skills with the ability to articulate the vision of strategic projects and financial strategies</w:t>
            </w:r>
          </w:p>
        </w:tc>
        <w:tc>
          <w:tcPr>
            <w:tcW w:w="601" w:type="pct"/>
            <w:tcBorders>
              <w:top w:val="single" w:sz="4" w:space="0" w:color="auto"/>
              <w:left w:val="single" w:sz="4" w:space="0" w:color="auto"/>
              <w:bottom w:val="single" w:sz="4" w:space="0" w:color="auto"/>
              <w:right w:val="single" w:sz="4" w:space="0" w:color="auto"/>
            </w:tcBorders>
            <w:vAlign w:val="center"/>
          </w:tcPr>
          <w:p w14:paraId="15E2A48E" w14:textId="77777777" w:rsidR="00BB0DD5" w:rsidRPr="00B12A89" w:rsidRDefault="00BB0DD5" w:rsidP="0089772B">
            <w:pPr>
              <w:jc w:val="center"/>
              <w:rPr>
                <w:rFonts w:ascii="Arial" w:hAnsi="Arial" w:cs="Arial"/>
                <w:sz w:val="20"/>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32CF938F"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605CAE3A" w14:textId="77777777" w:rsidR="00BB0DD5" w:rsidRPr="00B12A89" w:rsidRDefault="00BB0DD5" w:rsidP="0089772B">
            <w:pPr>
              <w:rPr>
                <w:rFonts w:ascii="Arial" w:hAnsi="Arial" w:cs="Arial"/>
                <w:sz w:val="20"/>
              </w:rPr>
            </w:pPr>
          </w:p>
        </w:tc>
      </w:tr>
      <w:tr w:rsidR="00BB0DD5" w:rsidRPr="00B12A89" w14:paraId="4BB86A81"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0B4AD156"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504D8BF6" w14:textId="3D24E0EF" w:rsidR="00BB0DD5" w:rsidRPr="00B12A89" w:rsidRDefault="00BB0DD5" w:rsidP="00C5666E">
            <w:pPr>
              <w:jc w:val="left"/>
              <w:rPr>
                <w:rFonts w:ascii="Arial" w:hAnsi="Arial" w:cs="Arial"/>
                <w:sz w:val="20"/>
              </w:rPr>
            </w:pPr>
            <w:r w:rsidRPr="00B12A89">
              <w:rPr>
                <w:rStyle w:val="normaltextrun"/>
                <w:rFonts w:ascii="Arial" w:hAnsi="Arial" w:cs="Arial"/>
                <w:sz w:val="20"/>
              </w:rPr>
              <w:t>Strong business and financial acumen</w:t>
            </w:r>
            <w:r w:rsidRPr="00B12A89">
              <w:rPr>
                <w:rStyle w:val="eop"/>
                <w:rFonts w:ascii="Arial" w:hAnsi="Arial" w:cs="Arial"/>
                <w:sz w:val="20"/>
              </w:rPr>
              <w:t> </w:t>
            </w:r>
            <w:r w:rsidR="00001C0C" w:rsidRPr="00001C0C">
              <w:rPr>
                <w:rFonts w:ascii="Arial" w:hAnsi="Arial" w:cs="Arial"/>
                <w:sz w:val="20"/>
              </w:rPr>
              <w:t>Including financial modelling, investment analysis, revenue strategy, and commercial decision-making</w:t>
            </w:r>
          </w:p>
        </w:tc>
        <w:tc>
          <w:tcPr>
            <w:tcW w:w="601" w:type="pct"/>
            <w:tcBorders>
              <w:top w:val="single" w:sz="4" w:space="0" w:color="auto"/>
              <w:left w:val="single" w:sz="4" w:space="0" w:color="auto"/>
              <w:bottom w:val="single" w:sz="4" w:space="0" w:color="auto"/>
              <w:right w:val="single" w:sz="4" w:space="0" w:color="auto"/>
            </w:tcBorders>
            <w:vAlign w:val="center"/>
          </w:tcPr>
          <w:p w14:paraId="49FF2D4A" w14:textId="77777777" w:rsidR="00BB0DD5" w:rsidRPr="00B12A89" w:rsidRDefault="00BB0DD5" w:rsidP="0089772B">
            <w:pPr>
              <w:jc w:val="center"/>
              <w:rPr>
                <w:rFonts w:ascii="Arial" w:hAnsi="Arial" w:cs="Arial"/>
                <w:sz w:val="20"/>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5D795050"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120B0480" w14:textId="77777777" w:rsidR="00BB0DD5" w:rsidRPr="00B12A89" w:rsidRDefault="00BB0DD5" w:rsidP="0089772B">
            <w:pPr>
              <w:rPr>
                <w:rFonts w:ascii="Arial" w:hAnsi="Arial" w:cs="Arial"/>
                <w:sz w:val="20"/>
              </w:rPr>
            </w:pPr>
          </w:p>
        </w:tc>
      </w:tr>
      <w:tr w:rsidR="00BB0DD5" w:rsidRPr="00B12A89" w14:paraId="675BD1F1"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7CDAC60E"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6FECF634" w14:textId="77777777" w:rsidR="00BB0DD5" w:rsidRPr="00B12A89" w:rsidRDefault="00BB0DD5" w:rsidP="00C5666E">
            <w:pPr>
              <w:jc w:val="left"/>
              <w:rPr>
                <w:rFonts w:ascii="Arial" w:hAnsi="Arial" w:cs="Arial"/>
                <w:sz w:val="20"/>
              </w:rPr>
            </w:pPr>
            <w:r w:rsidRPr="00B12A89">
              <w:rPr>
                <w:rFonts w:ascii="Arial" w:hAnsi="Arial" w:cs="Arial"/>
                <w:sz w:val="20"/>
              </w:rPr>
              <w:t>Previous experience in overseeing digital transformation including process and methodology</w:t>
            </w:r>
          </w:p>
        </w:tc>
        <w:tc>
          <w:tcPr>
            <w:tcW w:w="601" w:type="pct"/>
            <w:tcBorders>
              <w:top w:val="single" w:sz="4" w:space="0" w:color="auto"/>
              <w:left w:val="single" w:sz="4" w:space="0" w:color="auto"/>
              <w:bottom w:val="single" w:sz="4" w:space="0" w:color="auto"/>
              <w:right w:val="single" w:sz="4" w:space="0" w:color="auto"/>
            </w:tcBorders>
            <w:vAlign w:val="center"/>
          </w:tcPr>
          <w:p w14:paraId="70AE111D" w14:textId="77777777" w:rsidR="00BB0DD5" w:rsidRPr="00B12A89" w:rsidRDefault="00BB0DD5" w:rsidP="0089772B">
            <w:pPr>
              <w:jc w:val="center"/>
              <w:rPr>
                <w:rFonts w:ascii="Arial" w:hAnsi="Arial" w:cs="Arial"/>
                <w:sz w:val="20"/>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60D378D9"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2BD00BA7" w14:textId="77777777" w:rsidR="00BB0DD5" w:rsidRPr="00B12A89" w:rsidRDefault="00BB0DD5" w:rsidP="0089772B">
            <w:pPr>
              <w:rPr>
                <w:rFonts w:ascii="Arial" w:hAnsi="Arial" w:cs="Arial"/>
                <w:sz w:val="20"/>
              </w:rPr>
            </w:pPr>
          </w:p>
        </w:tc>
      </w:tr>
      <w:tr w:rsidR="00BB0DD5" w:rsidRPr="00B12A89" w14:paraId="1A439FFD"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4892074E"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252F25BC" w14:textId="77777777" w:rsidR="00BB0DD5" w:rsidRPr="00B12A89" w:rsidRDefault="00BB0DD5" w:rsidP="00C5666E">
            <w:pPr>
              <w:jc w:val="left"/>
              <w:rPr>
                <w:rFonts w:ascii="Arial" w:hAnsi="Arial" w:cs="Arial"/>
                <w:sz w:val="20"/>
              </w:rPr>
            </w:pPr>
            <w:r w:rsidRPr="00B12A89">
              <w:rPr>
                <w:rStyle w:val="normaltextrun"/>
                <w:rFonts w:ascii="Arial" w:hAnsi="Arial" w:cs="Arial"/>
                <w:sz w:val="20"/>
              </w:rPr>
              <w:t>The ability to operate at a strategic and implementation level using critical thinking</w:t>
            </w:r>
            <w:r w:rsidRPr="00B12A89">
              <w:rPr>
                <w:rStyle w:val="eop"/>
                <w:rFonts w:ascii="Arial" w:hAnsi="Arial" w:cs="Arial"/>
                <w:sz w:val="20"/>
              </w:rPr>
              <w:t> </w:t>
            </w:r>
          </w:p>
        </w:tc>
        <w:tc>
          <w:tcPr>
            <w:tcW w:w="601" w:type="pct"/>
            <w:tcBorders>
              <w:top w:val="single" w:sz="4" w:space="0" w:color="auto"/>
              <w:left w:val="single" w:sz="4" w:space="0" w:color="auto"/>
              <w:bottom w:val="single" w:sz="4" w:space="0" w:color="auto"/>
              <w:right w:val="single" w:sz="4" w:space="0" w:color="auto"/>
            </w:tcBorders>
            <w:vAlign w:val="center"/>
          </w:tcPr>
          <w:p w14:paraId="1CC77471" w14:textId="77777777" w:rsidR="00BB0DD5" w:rsidRPr="00B12A89" w:rsidRDefault="00BB0DD5"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2ACAD00B"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419C0A4A" w14:textId="77777777" w:rsidR="00BB0DD5" w:rsidRPr="00B12A89" w:rsidRDefault="00BB0DD5" w:rsidP="0089772B">
            <w:pPr>
              <w:rPr>
                <w:rFonts w:ascii="Arial" w:hAnsi="Arial" w:cs="Arial"/>
                <w:sz w:val="20"/>
              </w:rPr>
            </w:pPr>
          </w:p>
        </w:tc>
      </w:tr>
      <w:tr w:rsidR="00BB0DD5" w:rsidRPr="00B12A89" w14:paraId="631887A6"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2F5D5DFD"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2BEB8BC7" w14:textId="77777777" w:rsidR="00BB0DD5" w:rsidRPr="00B12A89" w:rsidRDefault="00BB0DD5" w:rsidP="00C5666E">
            <w:pPr>
              <w:jc w:val="left"/>
              <w:rPr>
                <w:rFonts w:ascii="Arial" w:hAnsi="Arial" w:cs="Arial"/>
                <w:sz w:val="20"/>
              </w:rPr>
            </w:pPr>
            <w:r w:rsidRPr="00B12A89">
              <w:rPr>
                <w:rStyle w:val="normaltextrun"/>
                <w:rFonts w:ascii="Arial" w:hAnsi="Arial" w:cs="Arial"/>
                <w:sz w:val="20"/>
                <w:lang w:val="en-NZ"/>
              </w:rPr>
              <w:t>Strong and proven project management and risk management experience</w:t>
            </w:r>
            <w:r w:rsidRPr="00B12A89">
              <w:rPr>
                <w:rStyle w:val="eop"/>
                <w:rFonts w:ascii="Arial" w:hAnsi="Arial" w:cs="Arial"/>
                <w:sz w:val="20"/>
              </w:rPr>
              <w:t> </w:t>
            </w:r>
          </w:p>
        </w:tc>
        <w:tc>
          <w:tcPr>
            <w:tcW w:w="601" w:type="pct"/>
            <w:tcBorders>
              <w:top w:val="single" w:sz="4" w:space="0" w:color="auto"/>
              <w:left w:val="single" w:sz="4" w:space="0" w:color="auto"/>
              <w:bottom w:val="single" w:sz="4" w:space="0" w:color="auto"/>
              <w:right w:val="single" w:sz="4" w:space="0" w:color="auto"/>
            </w:tcBorders>
            <w:vAlign w:val="center"/>
          </w:tcPr>
          <w:p w14:paraId="065E151B" w14:textId="77777777" w:rsidR="00BB0DD5" w:rsidRPr="00B12A89" w:rsidRDefault="00BB0DD5"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625C6F0B"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0F1CE8B8" w14:textId="77777777" w:rsidR="00BB0DD5" w:rsidRPr="00B12A89" w:rsidRDefault="00BB0DD5" w:rsidP="0089772B">
            <w:pPr>
              <w:rPr>
                <w:rFonts w:ascii="Arial" w:hAnsi="Arial" w:cs="Arial"/>
                <w:sz w:val="20"/>
              </w:rPr>
            </w:pPr>
          </w:p>
        </w:tc>
      </w:tr>
      <w:tr w:rsidR="00BB0DD5" w:rsidRPr="00B12A89" w14:paraId="4B44803F"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3F18DCF9"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37E204FD" w14:textId="77777777" w:rsidR="00BB0DD5" w:rsidRPr="00B12A89" w:rsidRDefault="00BB0DD5" w:rsidP="00C5666E">
            <w:pPr>
              <w:jc w:val="left"/>
              <w:rPr>
                <w:rFonts w:ascii="Arial" w:hAnsi="Arial" w:cs="Arial"/>
                <w:sz w:val="20"/>
              </w:rPr>
            </w:pPr>
            <w:r w:rsidRPr="00B12A89">
              <w:rPr>
                <w:rStyle w:val="normaltextrun"/>
                <w:rFonts w:ascii="Arial" w:hAnsi="Arial" w:cs="Arial"/>
                <w:sz w:val="20"/>
                <w:lang w:val="en-NZ"/>
              </w:rPr>
              <w:t>Previous experience in research, insights and analysis</w:t>
            </w:r>
            <w:r w:rsidRPr="00B12A89">
              <w:rPr>
                <w:rStyle w:val="eop"/>
                <w:rFonts w:ascii="Arial" w:hAnsi="Arial" w:cs="Arial"/>
                <w:sz w:val="20"/>
              </w:rPr>
              <w:t> </w:t>
            </w:r>
          </w:p>
        </w:tc>
        <w:tc>
          <w:tcPr>
            <w:tcW w:w="601" w:type="pct"/>
            <w:tcBorders>
              <w:top w:val="single" w:sz="4" w:space="0" w:color="auto"/>
              <w:left w:val="single" w:sz="4" w:space="0" w:color="auto"/>
              <w:bottom w:val="single" w:sz="4" w:space="0" w:color="auto"/>
              <w:right w:val="single" w:sz="4" w:space="0" w:color="auto"/>
            </w:tcBorders>
            <w:vAlign w:val="center"/>
          </w:tcPr>
          <w:p w14:paraId="74E63127" w14:textId="77777777" w:rsidR="00BB0DD5" w:rsidRPr="00B12A89" w:rsidRDefault="00BB0DD5"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3DF89DCE"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05CAAC66" w14:textId="77777777" w:rsidR="00BB0DD5" w:rsidRPr="00B12A89" w:rsidRDefault="00BB0DD5" w:rsidP="0089772B">
            <w:pPr>
              <w:rPr>
                <w:rFonts w:ascii="Arial" w:hAnsi="Arial" w:cs="Arial"/>
                <w:sz w:val="20"/>
              </w:rPr>
            </w:pPr>
          </w:p>
        </w:tc>
      </w:tr>
      <w:tr w:rsidR="00BB0DD5" w:rsidRPr="00B12A89" w14:paraId="19B90754"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1DF8DDC3"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6F603264" w14:textId="77777777" w:rsidR="00BB0DD5" w:rsidRPr="00B12A89" w:rsidRDefault="00BB0DD5" w:rsidP="00C5666E">
            <w:pPr>
              <w:jc w:val="left"/>
              <w:rPr>
                <w:rFonts w:ascii="Arial" w:hAnsi="Arial" w:cs="Arial"/>
                <w:sz w:val="20"/>
              </w:rPr>
            </w:pPr>
            <w:r w:rsidRPr="00B12A89">
              <w:rPr>
                <w:rStyle w:val="normaltextrun"/>
                <w:rFonts w:ascii="Arial" w:hAnsi="Arial" w:cs="Arial"/>
                <w:sz w:val="20"/>
                <w:lang w:val="en-NZ"/>
              </w:rPr>
              <w:t>HR and ER knowledge and experience including building and maintaining a strong team culture</w:t>
            </w:r>
            <w:r w:rsidRPr="00B12A89">
              <w:rPr>
                <w:rStyle w:val="eop"/>
                <w:rFonts w:ascii="Arial" w:hAnsi="Arial" w:cs="Arial"/>
                <w:sz w:val="20"/>
              </w:rPr>
              <w:t> </w:t>
            </w:r>
          </w:p>
        </w:tc>
        <w:tc>
          <w:tcPr>
            <w:tcW w:w="601" w:type="pct"/>
            <w:tcBorders>
              <w:top w:val="single" w:sz="4" w:space="0" w:color="auto"/>
              <w:left w:val="single" w:sz="4" w:space="0" w:color="auto"/>
              <w:bottom w:val="single" w:sz="4" w:space="0" w:color="auto"/>
              <w:right w:val="single" w:sz="4" w:space="0" w:color="auto"/>
            </w:tcBorders>
            <w:vAlign w:val="center"/>
          </w:tcPr>
          <w:p w14:paraId="587A1B24" w14:textId="77777777" w:rsidR="00BB0DD5" w:rsidRPr="00B12A89" w:rsidRDefault="00BB0DD5"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5F7014CF"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69DB3625" w14:textId="77777777" w:rsidR="00BB0DD5" w:rsidRPr="00B12A89" w:rsidRDefault="00BB0DD5" w:rsidP="0089772B">
            <w:pPr>
              <w:rPr>
                <w:rFonts w:ascii="Arial" w:hAnsi="Arial" w:cs="Arial"/>
                <w:sz w:val="20"/>
              </w:rPr>
            </w:pPr>
          </w:p>
        </w:tc>
      </w:tr>
      <w:tr w:rsidR="00BB0DD5" w:rsidRPr="00B12A89" w14:paraId="0C57629F"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6A5AEBD8"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3D169E80" w14:textId="77777777" w:rsidR="00BB0DD5" w:rsidRPr="00B12A89" w:rsidRDefault="00BB0DD5" w:rsidP="00C5666E">
            <w:pPr>
              <w:jc w:val="left"/>
              <w:rPr>
                <w:rFonts w:ascii="Arial" w:hAnsi="Arial" w:cs="Arial"/>
                <w:sz w:val="20"/>
              </w:rPr>
            </w:pPr>
            <w:r w:rsidRPr="00B12A89">
              <w:rPr>
                <w:rStyle w:val="normaltextrun"/>
                <w:rFonts w:ascii="Arial" w:hAnsi="Arial" w:cs="Arial"/>
                <w:sz w:val="20"/>
                <w:lang w:val="en-NZ"/>
              </w:rPr>
              <w:t xml:space="preserve">A strong customer service ethic with the ability to see and act on trends in </w:t>
            </w:r>
            <w:r>
              <w:rPr>
                <w:rStyle w:val="normaltextrun"/>
                <w:rFonts w:ascii="Arial" w:hAnsi="Arial" w:cs="Arial"/>
                <w:sz w:val="20"/>
                <w:lang w:val="en-NZ"/>
              </w:rPr>
              <w:t>business</w:t>
            </w:r>
            <w:r w:rsidRPr="000B640F">
              <w:rPr>
                <w:rStyle w:val="normaltextrun"/>
                <w:rFonts w:ascii="Arial" w:hAnsi="Arial" w:cs="Arial"/>
                <w:sz w:val="20"/>
              </w:rPr>
              <w:t xml:space="preserve"> evolution</w:t>
            </w:r>
            <w:r w:rsidRPr="00B12A89">
              <w:rPr>
                <w:rStyle w:val="normaltextrun"/>
                <w:rFonts w:ascii="Arial" w:hAnsi="Arial" w:cs="Arial"/>
                <w:sz w:val="20"/>
                <w:lang w:val="en-NZ"/>
              </w:rPr>
              <w:t> </w:t>
            </w:r>
            <w:r w:rsidRPr="00B12A89">
              <w:rPr>
                <w:rStyle w:val="eop"/>
                <w:rFonts w:ascii="Arial" w:hAnsi="Arial" w:cs="Arial"/>
                <w:sz w:val="20"/>
              </w:rPr>
              <w:t> </w:t>
            </w:r>
          </w:p>
        </w:tc>
        <w:tc>
          <w:tcPr>
            <w:tcW w:w="601" w:type="pct"/>
            <w:tcBorders>
              <w:top w:val="single" w:sz="4" w:space="0" w:color="auto"/>
              <w:left w:val="single" w:sz="4" w:space="0" w:color="auto"/>
              <w:bottom w:val="single" w:sz="4" w:space="0" w:color="auto"/>
              <w:right w:val="single" w:sz="4" w:space="0" w:color="auto"/>
            </w:tcBorders>
            <w:vAlign w:val="center"/>
          </w:tcPr>
          <w:p w14:paraId="27CB76F5" w14:textId="77777777" w:rsidR="00BB0DD5" w:rsidRPr="00B12A89" w:rsidRDefault="00BB0DD5"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439F6268"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548EFB9C" w14:textId="77777777" w:rsidR="00BB0DD5" w:rsidRPr="00B12A89" w:rsidRDefault="00BB0DD5" w:rsidP="0089772B">
            <w:pPr>
              <w:rPr>
                <w:rFonts w:ascii="Arial" w:hAnsi="Arial" w:cs="Arial"/>
                <w:sz w:val="20"/>
              </w:rPr>
            </w:pPr>
          </w:p>
        </w:tc>
      </w:tr>
      <w:tr w:rsidR="00BB0DD5" w:rsidRPr="00B12A89" w14:paraId="5FB0B7D4"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0F6F242A"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35CB0DCA" w14:textId="77777777" w:rsidR="00BB0DD5" w:rsidRPr="00B12A89" w:rsidRDefault="00BB0DD5" w:rsidP="00C5666E">
            <w:pPr>
              <w:jc w:val="left"/>
              <w:rPr>
                <w:rFonts w:ascii="Arial" w:hAnsi="Arial" w:cs="Arial"/>
                <w:sz w:val="20"/>
              </w:rPr>
            </w:pPr>
            <w:r w:rsidRPr="00B12A89">
              <w:rPr>
                <w:rStyle w:val="normaltextrun"/>
                <w:rFonts w:ascii="Arial" w:hAnsi="Arial" w:cs="Arial"/>
                <w:sz w:val="20"/>
                <w:lang w:val="en-NZ"/>
              </w:rPr>
              <w:t>A good understanding of the key drivers of business success </w:t>
            </w:r>
            <w:r w:rsidRPr="00B12A89">
              <w:rPr>
                <w:rStyle w:val="eop"/>
                <w:rFonts w:ascii="Arial" w:hAnsi="Arial" w:cs="Arial"/>
                <w:sz w:val="20"/>
              </w:rPr>
              <w:t> </w:t>
            </w:r>
          </w:p>
        </w:tc>
        <w:tc>
          <w:tcPr>
            <w:tcW w:w="601" w:type="pct"/>
            <w:tcBorders>
              <w:top w:val="single" w:sz="4" w:space="0" w:color="auto"/>
              <w:left w:val="single" w:sz="4" w:space="0" w:color="auto"/>
              <w:bottom w:val="single" w:sz="4" w:space="0" w:color="auto"/>
              <w:right w:val="single" w:sz="4" w:space="0" w:color="auto"/>
            </w:tcBorders>
            <w:vAlign w:val="center"/>
          </w:tcPr>
          <w:p w14:paraId="49DCD081" w14:textId="77777777" w:rsidR="00BB0DD5" w:rsidRPr="00B12A89" w:rsidRDefault="00BB0DD5"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3737C1B3"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710ECBE3" w14:textId="77777777" w:rsidR="00BB0DD5" w:rsidRPr="00B12A89" w:rsidRDefault="00BB0DD5" w:rsidP="0089772B">
            <w:pPr>
              <w:rPr>
                <w:rFonts w:ascii="Arial" w:hAnsi="Arial" w:cs="Arial"/>
                <w:sz w:val="20"/>
              </w:rPr>
            </w:pPr>
          </w:p>
        </w:tc>
      </w:tr>
      <w:tr w:rsidR="00BB0DD5" w:rsidRPr="00B12A89" w14:paraId="60857E30"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19891D4E"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3C35F248" w14:textId="77777777" w:rsidR="00BB0DD5" w:rsidRPr="00B12A89" w:rsidRDefault="00BB0DD5" w:rsidP="00C5666E">
            <w:pPr>
              <w:jc w:val="left"/>
              <w:rPr>
                <w:rFonts w:ascii="Arial" w:hAnsi="Arial" w:cs="Arial"/>
                <w:sz w:val="20"/>
              </w:rPr>
            </w:pPr>
            <w:r w:rsidRPr="00B12A89">
              <w:rPr>
                <w:rStyle w:val="normaltextrun"/>
                <w:rFonts w:ascii="Arial" w:hAnsi="Arial" w:cs="Arial"/>
                <w:sz w:val="20"/>
                <w:lang w:val="en-NZ"/>
              </w:rPr>
              <w:t>Ability to set up robust systems and processes</w:t>
            </w:r>
            <w:r w:rsidRPr="00B12A89">
              <w:rPr>
                <w:rStyle w:val="eop"/>
                <w:rFonts w:ascii="Arial" w:hAnsi="Arial" w:cs="Arial"/>
                <w:sz w:val="20"/>
              </w:rPr>
              <w:t> and embed across organisations</w:t>
            </w:r>
          </w:p>
        </w:tc>
        <w:tc>
          <w:tcPr>
            <w:tcW w:w="601" w:type="pct"/>
            <w:tcBorders>
              <w:top w:val="single" w:sz="4" w:space="0" w:color="auto"/>
              <w:left w:val="single" w:sz="4" w:space="0" w:color="auto"/>
              <w:bottom w:val="single" w:sz="4" w:space="0" w:color="auto"/>
              <w:right w:val="single" w:sz="4" w:space="0" w:color="auto"/>
            </w:tcBorders>
            <w:vAlign w:val="center"/>
          </w:tcPr>
          <w:p w14:paraId="7C9C8FCA" w14:textId="77777777" w:rsidR="00BB0DD5" w:rsidRPr="00B12A89" w:rsidRDefault="00BB0DD5"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1D453E35"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04703A9E" w14:textId="77777777" w:rsidR="00BB0DD5" w:rsidRPr="00B12A89" w:rsidRDefault="00BB0DD5" w:rsidP="0089772B">
            <w:pPr>
              <w:rPr>
                <w:rFonts w:ascii="Arial" w:hAnsi="Arial" w:cs="Arial"/>
                <w:sz w:val="20"/>
              </w:rPr>
            </w:pPr>
          </w:p>
        </w:tc>
      </w:tr>
      <w:tr w:rsidR="00BB0DD5" w:rsidRPr="00B12A89" w14:paraId="4DCE9771"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7C46D984"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4513943D" w14:textId="77777777" w:rsidR="00BB0DD5" w:rsidRPr="00B12A89" w:rsidRDefault="00BB0DD5" w:rsidP="00C5666E">
            <w:pPr>
              <w:jc w:val="left"/>
              <w:rPr>
                <w:rFonts w:ascii="Arial" w:hAnsi="Arial" w:cs="Arial"/>
                <w:sz w:val="20"/>
              </w:rPr>
            </w:pPr>
            <w:r w:rsidRPr="00B12A89">
              <w:rPr>
                <w:rStyle w:val="normaltextrun"/>
                <w:rFonts w:ascii="Arial" w:hAnsi="Arial" w:cs="Arial"/>
                <w:sz w:val="20"/>
              </w:rPr>
              <w:t>The ability to communicate clearly both in writing and verbally with internal and external audiences</w:t>
            </w:r>
            <w:r w:rsidRPr="00B12A89">
              <w:rPr>
                <w:rStyle w:val="eop"/>
                <w:rFonts w:ascii="Arial" w:hAnsi="Arial" w:cs="Arial"/>
                <w:sz w:val="20"/>
              </w:rPr>
              <w:t> </w:t>
            </w:r>
          </w:p>
        </w:tc>
        <w:tc>
          <w:tcPr>
            <w:tcW w:w="601" w:type="pct"/>
            <w:tcBorders>
              <w:top w:val="single" w:sz="4" w:space="0" w:color="auto"/>
              <w:left w:val="single" w:sz="4" w:space="0" w:color="auto"/>
              <w:bottom w:val="single" w:sz="4" w:space="0" w:color="auto"/>
              <w:right w:val="single" w:sz="4" w:space="0" w:color="auto"/>
            </w:tcBorders>
            <w:vAlign w:val="center"/>
          </w:tcPr>
          <w:p w14:paraId="1B2AC898" w14:textId="77777777" w:rsidR="00BB0DD5" w:rsidRPr="00B12A89" w:rsidRDefault="00BB0DD5"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535E404A" w14:textId="77777777" w:rsidR="00BB0DD5" w:rsidRPr="00B12A89" w:rsidRDefault="00BB0DD5" w:rsidP="0089772B">
            <w:pPr>
              <w:jc w:val="center"/>
              <w:rPr>
                <w:rFonts w:ascii="Arial" w:hAnsi="Arial" w:cs="Arial"/>
                <w:sz w:val="20"/>
              </w:rPr>
            </w:pPr>
          </w:p>
        </w:tc>
        <w:tc>
          <w:tcPr>
            <w:tcW w:w="123" w:type="pct"/>
            <w:tcBorders>
              <w:top w:val="nil"/>
              <w:left w:val="single" w:sz="4" w:space="0" w:color="auto"/>
              <w:bottom w:val="nil"/>
              <w:right w:val="single" w:sz="4" w:space="0" w:color="008DC5"/>
            </w:tcBorders>
          </w:tcPr>
          <w:p w14:paraId="61D54540" w14:textId="77777777" w:rsidR="00BB0DD5" w:rsidRPr="00B12A89" w:rsidRDefault="00BB0DD5" w:rsidP="0089772B">
            <w:pPr>
              <w:rPr>
                <w:rFonts w:ascii="Arial" w:hAnsi="Arial" w:cs="Arial"/>
                <w:sz w:val="20"/>
              </w:rPr>
            </w:pPr>
          </w:p>
        </w:tc>
      </w:tr>
      <w:tr w:rsidR="00C932CA" w:rsidRPr="00B12A89" w14:paraId="39BADCC5"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337C04F1" w14:textId="77777777" w:rsidR="00C932CA" w:rsidRPr="00B12A89" w:rsidRDefault="00C932CA" w:rsidP="0089772B">
            <w:pPr>
              <w:rPr>
                <w:rFonts w:ascii="Arial" w:hAnsi="Arial" w:cs="Arial"/>
                <w:sz w:val="18"/>
                <w:szCs w:val="18"/>
              </w:rPr>
            </w:pPr>
          </w:p>
        </w:tc>
        <w:tc>
          <w:tcPr>
            <w:tcW w:w="3534" w:type="pct"/>
            <w:tcBorders>
              <w:top w:val="single" w:sz="4" w:space="0" w:color="auto"/>
              <w:left w:val="single" w:sz="4" w:space="0" w:color="auto"/>
              <w:bottom w:val="single" w:sz="4" w:space="0" w:color="auto"/>
              <w:right w:val="single" w:sz="4" w:space="0" w:color="auto"/>
            </w:tcBorders>
          </w:tcPr>
          <w:p w14:paraId="37D65211" w14:textId="389222C6" w:rsidR="00C932CA" w:rsidRPr="00B12A89" w:rsidRDefault="00DF2103" w:rsidP="00C5666E">
            <w:pPr>
              <w:jc w:val="left"/>
              <w:rPr>
                <w:rStyle w:val="normaltextrun"/>
                <w:rFonts w:ascii="Arial" w:hAnsi="Arial" w:cs="Arial"/>
                <w:sz w:val="20"/>
              </w:rPr>
            </w:pPr>
            <w:r w:rsidRPr="00DF2103">
              <w:rPr>
                <w:rFonts w:ascii="Arial" w:hAnsi="Arial" w:cs="Arial"/>
                <w:sz w:val="20"/>
              </w:rPr>
              <w:t>Professional accounting or finance qualifications (CA, CPA, CFA, MBA Finance)</w:t>
            </w:r>
          </w:p>
        </w:tc>
        <w:tc>
          <w:tcPr>
            <w:tcW w:w="601" w:type="pct"/>
            <w:tcBorders>
              <w:top w:val="single" w:sz="4" w:space="0" w:color="auto"/>
              <w:left w:val="single" w:sz="4" w:space="0" w:color="auto"/>
              <w:bottom w:val="single" w:sz="4" w:space="0" w:color="auto"/>
              <w:right w:val="single" w:sz="4" w:space="0" w:color="auto"/>
            </w:tcBorders>
            <w:vAlign w:val="center"/>
          </w:tcPr>
          <w:p w14:paraId="341718B7" w14:textId="77777777" w:rsidR="00C932CA" w:rsidRPr="00B12A89" w:rsidRDefault="00C932CA" w:rsidP="0089772B">
            <w:pPr>
              <w:jc w:val="center"/>
              <w:rPr>
                <w:rFonts w:ascii="Wingdings" w:eastAsia="Wingdings" w:hAnsi="Wingdings" w:cs="Wingdings"/>
                <w:sz w:val="20"/>
                <w:lang w:val="en-NZ"/>
              </w:rPr>
            </w:pPr>
          </w:p>
        </w:tc>
        <w:tc>
          <w:tcPr>
            <w:tcW w:w="619" w:type="pct"/>
            <w:tcBorders>
              <w:top w:val="single" w:sz="4" w:space="0" w:color="auto"/>
              <w:left w:val="single" w:sz="4" w:space="0" w:color="auto"/>
              <w:bottom w:val="single" w:sz="4" w:space="0" w:color="auto"/>
              <w:right w:val="single" w:sz="4" w:space="0" w:color="auto"/>
            </w:tcBorders>
            <w:vAlign w:val="center"/>
          </w:tcPr>
          <w:p w14:paraId="751BE358" w14:textId="7F4A00F5" w:rsidR="00C932CA" w:rsidRPr="00B12A89" w:rsidRDefault="00DF2103"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123" w:type="pct"/>
            <w:tcBorders>
              <w:top w:val="nil"/>
              <w:left w:val="single" w:sz="4" w:space="0" w:color="auto"/>
              <w:bottom w:val="nil"/>
              <w:right w:val="single" w:sz="4" w:space="0" w:color="008DC5"/>
            </w:tcBorders>
          </w:tcPr>
          <w:p w14:paraId="49ED9005" w14:textId="77777777" w:rsidR="00C932CA" w:rsidRPr="00B12A89" w:rsidRDefault="00C932CA" w:rsidP="0089772B">
            <w:pPr>
              <w:rPr>
                <w:rFonts w:ascii="Arial" w:hAnsi="Arial" w:cs="Arial"/>
                <w:sz w:val="20"/>
              </w:rPr>
            </w:pPr>
          </w:p>
        </w:tc>
      </w:tr>
      <w:tr w:rsidR="00C932CA" w:rsidRPr="00B12A89" w14:paraId="3F433F16"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50B439F2" w14:textId="77777777" w:rsidR="00C932CA" w:rsidRPr="00B12A89" w:rsidRDefault="00C932CA" w:rsidP="0089772B">
            <w:pPr>
              <w:rPr>
                <w:rFonts w:ascii="Arial" w:hAnsi="Arial" w:cs="Arial"/>
                <w:sz w:val="18"/>
                <w:szCs w:val="18"/>
              </w:rPr>
            </w:pPr>
          </w:p>
        </w:tc>
        <w:tc>
          <w:tcPr>
            <w:tcW w:w="3534" w:type="pct"/>
            <w:tcBorders>
              <w:top w:val="single" w:sz="4" w:space="0" w:color="auto"/>
              <w:left w:val="single" w:sz="4" w:space="0" w:color="auto"/>
              <w:bottom w:val="single" w:sz="4" w:space="0" w:color="auto"/>
              <w:right w:val="single" w:sz="4" w:space="0" w:color="auto"/>
            </w:tcBorders>
          </w:tcPr>
          <w:p w14:paraId="2D1FE496" w14:textId="14F87D51" w:rsidR="00C932CA" w:rsidRPr="00B12A89" w:rsidRDefault="0026609B" w:rsidP="00C5666E">
            <w:pPr>
              <w:tabs>
                <w:tab w:val="left" w:pos="1102"/>
              </w:tabs>
              <w:jc w:val="left"/>
              <w:rPr>
                <w:rStyle w:val="normaltextrun"/>
                <w:rFonts w:ascii="Arial" w:hAnsi="Arial" w:cs="Arial"/>
                <w:sz w:val="20"/>
              </w:rPr>
            </w:pPr>
            <w:r w:rsidRPr="0026609B">
              <w:rPr>
                <w:rFonts w:ascii="Arial" w:hAnsi="Arial" w:cs="Arial"/>
                <w:sz w:val="20"/>
              </w:rPr>
              <w:t>Proven track record in corporate sponsorship negotiations, strategic alliance development, and relationship management</w:t>
            </w:r>
          </w:p>
        </w:tc>
        <w:tc>
          <w:tcPr>
            <w:tcW w:w="601" w:type="pct"/>
            <w:tcBorders>
              <w:top w:val="single" w:sz="4" w:space="0" w:color="auto"/>
              <w:left w:val="single" w:sz="4" w:space="0" w:color="auto"/>
              <w:bottom w:val="single" w:sz="4" w:space="0" w:color="auto"/>
              <w:right w:val="single" w:sz="4" w:space="0" w:color="auto"/>
            </w:tcBorders>
            <w:vAlign w:val="center"/>
          </w:tcPr>
          <w:p w14:paraId="3B912902" w14:textId="6CF8DDC5" w:rsidR="00C932CA" w:rsidRPr="00B12A89" w:rsidRDefault="00415CC6" w:rsidP="0089772B">
            <w:pPr>
              <w:jc w:val="center"/>
              <w:rPr>
                <w:rFonts w:ascii="Wingdings" w:eastAsia="Wingdings" w:hAnsi="Wingdings" w:cs="Wingdings"/>
                <w:sz w:val="20"/>
                <w:lang w:val="en-NZ"/>
              </w:rPr>
            </w:pPr>
            <w:r w:rsidRPr="00B12A89">
              <w:rPr>
                <w:rFonts w:ascii="Wingdings" w:eastAsia="Wingdings" w:hAnsi="Wingdings" w:cs="Wingdings"/>
                <w:sz w:val="20"/>
                <w:lang w:val="en-NZ"/>
              </w:rPr>
              <w:t>ü</w:t>
            </w:r>
          </w:p>
        </w:tc>
        <w:tc>
          <w:tcPr>
            <w:tcW w:w="619" w:type="pct"/>
            <w:tcBorders>
              <w:top w:val="single" w:sz="4" w:space="0" w:color="auto"/>
              <w:left w:val="single" w:sz="4" w:space="0" w:color="auto"/>
              <w:bottom w:val="single" w:sz="4" w:space="0" w:color="auto"/>
              <w:right w:val="single" w:sz="4" w:space="0" w:color="auto"/>
            </w:tcBorders>
            <w:vAlign w:val="center"/>
          </w:tcPr>
          <w:p w14:paraId="4ADEF563" w14:textId="7AC4DA55" w:rsidR="00C932CA" w:rsidRPr="00B12A89" w:rsidRDefault="00C932CA" w:rsidP="0089772B">
            <w:pPr>
              <w:jc w:val="center"/>
              <w:rPr>
                <w:rFonts w:ascii="Arial" w:eastAsia="Wingdings" w:hAnsi="Arial" w:cs="Arial"/>
                <w:sz w:val="20"/>
                <w:lang w:val="en-NZ"/>
              </w:rPr>
            </w:pPr>
          </w:p>
        </w:tc>
        <w:tc>
          <w:tcPr>
            <w:tcW w:w="123" w:type="pct"/>
            <w:tcBorders>
              <w:top w:val="nil"/>
              <w:left w:val="single" w:sz="4" w:space="0" w:color="auto"/>
              <w:bottom w:val="nil"/>
              <w:right w:val="single" w:sz="4" w:space="0" w:color="008DC5"/>
            </w:tcBorders>
          </w:tcPr>
          <w:p w14:paraId="6678B1A0" w14:textId="77777777" w:rsidR="00C932CA" w:rsidRPr="00B12A89" w:rsidRDefault="00C932CA" w:rsidP="0089772B">
            <w:pPr>
              <w:rPr>
                <w:rFonts w:ascii="Arial" w:hAnsi="Arial" w:cs="Arial"/>
                <w:sz w:val="20"/>
              </w:rPr>
            </w:pPr>
          </w:p>
        </w:tc>
      </w:tr>
      <w:tr w:rsidR="00C932CA" w:rsidRPr="00B12A89" w14:paraId="1F158E68"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11D8016B" w14:textId="77777777" w:rsidR="00C932CA" w:rsidRPr="00B12A89" w:rsidRDefault="00C932CA" w:rsidP="0089772B">
            <w:pPr>
              <w:rPr>
                <w:rFonts w:ascii="Arial" w:hAnsi="Arial" w:cs="Arial"/>
                <w:sz w:val="18"/>
                <w:szCs w:val="18"/>
              </w:rPr>
            </w:pPr>
          </w:p>
        </w:tc>
        <w:tc>
          <w:tcPr>
            <w:tcW w:w="3534" w:type="pct"/>
            <w:tcBorders>
              <w:top w:val="single" w:sz="4" w:space="0" w:color="auto"/>
              <w:left w:val="single" w:sz="4" w:space="0" w:color="auto"/>
              <w:bottom w:val="single" w:sz="4" w:space="0" w:color="auto"/>
              <w:right w:val="single" w:sz="4" w:space="0" w:color="auto"/>
            </w:tcBorders>
          </w:tcPr>
          <w:p w14:paraId="26BB11DB" w14:textId="4CD9372D" w:rsidR="00C932CA" w:rsidRPr="00B12A89" w:rsidRDefault="00543B39" w:rsidP="00C5666E">
            <w:pPr>
              <w:jc w:val="left"/>
              <w:rPr>
                <w:rStyle w:val="normaltextrun"/>
                <w:rFonts w:ascii="Arial" w:hAnsi="Arial" w:cs="Arial"/>
                <w:sz w:val="20"/>
              </w:rPr>
            </w:pPr>
            <w:r w:rsidRPr="00543B39">
              <w:rPr>
                <w:rFonts w:ascii="Arial" w:hAnsi="Arial" w:cs="Arial"/>
                <w:sz w:val="20"/>
              </w:rPr>
              <w:t>Experience in revenue diversification, pricing strategy, and commercial optimi</w:t>
            </w:r>
            <w:r w:rsidR="005A04DE">
              <w:rPr>
                <w:rFonts w:ascii="Arial" w:hAnsi="Arial" w:cs="Arial"/>
                <w:sz w:val="20"/>
              </w:rPr>
              <w:t>s</w:t>
            </w:r>
            <w:r w:rsidRPr="00543B39">
              <w:rPr>
                <w:rFonts w:ascii="Arial" w:hAnsi="Arial" w:cs="Arial"/>
                <w:sz w:val="20"/>
              </w:rPr>
              <w:t>ation</w:t>
            </w:r>
          </w:p>
        </w:tc>
        <w:tc>
          <w:tcPr>
            <w:tcW w:w="601" w:type="pct"/>
            <w:tcBorders>
              <w:top w:val="single" w:sz="4" w:space="0" w:color="auto"/>
              <w:left w:val="single" w:sz="4" w:space="0" w:color="auto"/>
              <w:bottom w:val="single" w:sz="4" w:space="0" w:color="auto"/>
              <w:right w:val="single" w:sz="4" w:space="0" w:color="auto"/>
            </w:tcBorders>
            <w:vAlign w:val="center"/>
          </w:tcPr>
          <w:p w14:paraId="71A8C9EF" w14:textId="77777777" w:rsidR="00C932CA" w:rsidRPr="00B12A89" w:rsidRDefault="00C932CA" w:rsidP="0089772B">
            <w:pPr>
              <w:jc w:val="center"/>
              <w:rPr>
                <w:rFonts w:ascii="Wingdings" w:eastAsia="Wingdings" w:hAnsi="Wingdings" w:cs="Wingdings"/>
                <w:sz w:val="20"/>
                <w:lang w:val="en-NZ"/>
              </w:rPr>
            </w:pPr>
          </w:p>
        </w:tc>
        <w:tc>
          <w:tcPr>
            <w:tcW w:w="619" w:type="pct"/>
            <w:tcBorders>
              <w:top w:val="single" w:sz="4" w:space="0" w:color="auto"/>
              <w:left w:val="single" w:sz="4" w:space="0" w:color="auto"/>
              <w:bottom w:val="single" w:sz="4" w:space="0" w:color="auto"/>
              <w:right w:val="single" w:sz="4" w:space="0" w:color="auto"/>
            </w:tcBorders>
            <w:vAlign w:val="center"/>
          </w:tcPr>
          <w:p w14:paraId="7357CBAF" w14:textId="55E743DB" w:rsidR="00C932CA" w:rsidRPr="00B12A89" w:rsidRDefault="00543B39"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123" w:type="pct"/>
            <w:tcBorders>
              <w:top w:val="nil"/>
              <w:left w:val="single" w:sz="4" w:space="0" w:color="auto"/>
              <w:bottom w:val="nil"/>
              <w:right w:val="single" w:sz="4" w:space="0" w:color="008DC5"/>
            </w:tcBorders>
          </w:tcPr>
          <w:p w14:paraId="0A2DEE24" w14:textId="77777777" w:rsidR="00C932CA" w:rsidRPr="00B12A89" w:rsidRDefault="00C932CA" w:rsidP="0089772B">
            <w:pPr>
              <w:rPr>
                <w:rFonts w:ascii="Arial" w:hAnsi="Arial" w:cs="Arial"/>
                <w:sz w:val="20"/>
              </w:rPr>
            </w:pPr>
          </w:p>
        </w:tc>
      </w:tr>
      <w:tr w:rsidR="00BB0DD5" w:rsidRPr="00B12A89" w14:paraId="7EBD5882"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0994B92C" w14:textId="77777777" w:rsidR="00BB0DD5" w:rsidRPr="00B12A89" w:rsidRDefault="00BB0DD5" w:rsidP="0089772B">
            <w:pPr>
              <w:rPr>
                <w:rFonts w:ascii="Arial" w:hAnsi="Arial" w:cs="Arial"/>
                <w:sz w:val="18"/>
                <w:szCs w:val="18"/>
              </w:rPr>
            </w:pPr>
          </w:p>
        </w:tc>
        <w:tc>
          <w:tcPr>
            <w:tcW w:w="3534" w:type="pct"/>
            <w:tcBorders>
              <w:top w:val="single" w:sz="4" w:space="0" w:color="auto"/>
              <w:left w:val="single" w:sz="4" w:space="0" w:color="auto"/>
              <w:bottom w:val="single" w:sz="4" w:space="0" w:color="auto"/>
              <w:right w:val="single" w:sz="4" w:space="0" w:color="auto"/>
            </w:tcBorders>
          </w:tcPr>
          <w:p w14:paraId="29908EC6" w14:textId="77777777" w:rsidR="00BB0DD5" w:rsidRPr="00B12A89" w:rsidRDefault="00BB0DD5" w:rsidP="00C5666E">
            <w:pPr>
              <w:jc w:val="left"/>
              <w:rPr>
                <w:rStyle w:val="normaltextrun"/>
                <w:rFonts w:ascii="Arial" w:hAnsi="Arial" w:cs="Arial"/>
                <w:sz w:val="20"/>
                <w:lang w:val="en-NZ"/>
              </w:rPr>
            </w:pPr>
            <w:r w:rsidRPr="00B12A89">
              <w:rPr>
                <w:rStyle w:val="normaltextrun"/>
                <w:rFonts w:ascii="Arial" w:hAnsi="Arial" w:cs="Arial"/>
                <w:sz w:val="20"/>
              </w:rPr>
              <w:t>Digital business evolution and transition </w:t>
            </w:r>
            <w:r w:rsidRPr="00B12A89">
              <w:rPr>
                <w:rStyle w:val="eop"/>
                <w:rFonts w:ascii="Arial" w:hAnsi="Arial" w:cs="Arial"/>
                <w:sz w:val="20"/>
              </w:rPr>
              <w:t> </w:t>
            </w:r>
          </w:p>
        </w:tc>
        <w:tc>
          <w:tcPr>
            <w:tcW w:w="601" w:type="pct"/>
            <w:tcBorders>
              <w:top w:val="single" w:sz="4" w:space="0" w:color="auto"/>
              <w:left w:val="single" w:sz="4" w:space="0" w:color="auto"/>
              <w:bottom w:val="single" w:sz="4" w:space="0" w:color="auto"/>
              <w:right w:val="single" w:sz="4" w:space="0" w:color="auto"/>
            </w:tcBorders>
            <w:vAlign w:val="center"/>
          </w:tcPr>
          <w:p w14:paraId="29C207D7" w14:textId="455DBAA9" w:rsidR="00BB0DD5" w:rsidRPr="00B12A89" w:rsidRDefault="00BB0DD5" w:rsidP="0089772B">
            <w:pPr>
              <w:jc w:val="center"/>
              <w:rPr>
                <w:rFonts w:ascii="Arial" w:eastAsia="Wingdings" w:hAnsi="Arial" w:cs="Arial"/>
                <w:sz w:val="20"/>
                <w:lang w:val="en-NZ"/>
              </w:rPr>
            </w:pPr>
          </w:p>
        </w:tc>
        <w:tc>
          <w:tcPr>
            <w:tcW w:w="619" w:type="pct"/>
            <w:tcBorders>
              <w:top w:val="single" w:sz="4" w:space="0" w:color="auto"/>
              <w:left w:val="single" w:sz="4" w:space="0" w:color="auto"/>
              <w:bottom w:val="single" w:sz="4" w:space="0" w:color="auto"/>
              <w:right w:val="single" w:sz="4" w:space="0" w:color="auto"/>
            </w:tcBorders>
            <w:vAlign w:val="center"/>
          </w:tcPr>
          <w:p w14:paraId="13B388A4" w14:textId="37CEB9FD" w:rsidR="00BB0DD5" w:rsidRPr="00B12A89" w:rsidRDefault="00543B39" w:rsidP="0089772B">
            <w:pPr>
              <w:jc w:val="center"/>
              <w:rPr>
                <w:rFonts w:ascii="Arial" w:eastAsia="Wingdings" w:hAnsi="Arial" w:cs="Arial"/>
                <w:sz w:val="20"/>
                <w:lang w:val="en-NZ"/>
              </w:rPr>
            </w:pPr>
            <w:r w:rsidRPr="00B12A89">
              <w:rPr>
                <w:rFonts w:ascii="Wingdings" w:eastAsia="Wingdings" w:hAnsi="Wingdings" w:cs="Wingdings"/>
                <w:sz w:val="20"/>
                <w:lang w:val="en-NZ"/>
              </w:rPr>
              <w:t>ü</w:t>
            </w:r>
          </w:p>
        </w:tc>
        <w:tc>
          <w:tcPr>
            <w:tcW w:w="123" w:type="pct"/>
            <w:tcBorders>
              <w:top w:val="nil"/>
              <w:left w:val="single" w:sz="4" w:space="0" w:color="auto"/>
              <w:bottom w:val="nil"/>
              <w:right w:val="single" w:sz="4" w:space="0" w:color="008DC5"/>
            </w:tcBorders>
          </w:tcPr>
          <w:p w14:paraId="698DC4A2" w14:textId="77777777" w:rsidR="00BB0DD5" w:rsidRPr="00B12A89" w:rsidRDefault="00BB0DD5" w:rsidP="0089772B">
            <w:pPr>
              <w:rPr>
                <w:rFonts w:ascii="Arial" w:hAnsi="Arial" w:cs="Arial"/>
                <w:sz w:val="20"/>
              </w:rPr>
            </w:pPr>
          </w:p>
        </w:tc>
      </w:tr>
      <w:tr w:rsidR="00BB0DD5" w:rsidRPr="00B12A89" w14:paraId="78DB1CA5"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40F97561" w14:textId="77777777" w:rsidR="00BB0DD5" w:rsidRPr="00B12A89" w:rsidRDefault="00BB0DD5" w:rsidP="0089772B">
            <w:pPr>
              <w:rPr>
                <w:rFonts w:ascii="Arial" w:hAnsi="Arial" w:cs="Arial"/>
                <w:sz w:val="18"/>
                <w:szCs w:val="18"/>
              </w:rPr>
            </w:pPr>
          </w:p>
        </w:tc>
        <w:tc>
          <w:tcPr>
            <w:tcW w:w="3534" w:type="pct"/>
            <w:tcBorders>
              <w:top w:val="single" w:sz="4" w:space="0" w:color="auto"/>
              <w:left w:val="single" w:sz="4" w:space="0" w:color="auto"/>
              <w:bottom w:val="single" w:sz="4" w:space="0" w:color="auto"/>
              <w:right w:val="single" w:sz="4" w:space="0" w:color="auto"/>
            </w:tcBorders>
          </w:tcPr>
          <w:p w14:paraId="3D18D159" w14:textId="77777777" w:rsidR="00BB0DD5" w:rsidRPr="00B12A89" w:rsidRDefault="00BB0DD5" w:rsidP="00C5666E">
            <w:pPr>
              <w:jc w:val="left"/>
              <w:rPr>
                <w:rFonts w:ascii="Arial" w:hAnsi="Arial" w:cs="Arial"/>
                <w:sz w:val="20"/>
              </w:rPr>
            </w:pPr>
            <w:r w:rsidRPr="00B12A89">
              <w:rPr>
                <w:rStyle w:val="normaltextrun"/>
                <w:rFonts w:ascii="Arial" w:hAnsi="Arial" w:cs="Arial"/>
                <w:sz w:val="20"/>
                <w:lang w:val="en-NZ"/>
              </w:rPr>
              <w:t>Experience in membership-based organisations</w:t>
            </w:r>
            <w:r w:rsidRPr="00B12A89">
              <w:rPr>
                <w:rStyle w:val="eop"/>
                <w:rFonts w:ascii="Arial" w:hAnsi="Arial" w:cs="Arial"/>
                <w:sz w:val="20"/>
              </w:rPr>
              <w:t> </w:t>
            </w:r>
          </w:p>
        </w:tc>
        <w:tc>
          <w:tcPr>
            <w:tcW w:w="601" w:type="pct"/>
            <w:tcBorders>
              <w:top w:val="single" w:sz="4" w:space="0" w:color="auto"/>
              <w:left w:val="single" w:sz="4" w:space="0" w:color="auto"/>
              <w:bottom w:val="single" w:sz="4" w:space="0" w:color="auto"/>
              <w:right w:val="single" w:sz="4" w:space="0" w:color="auto"/>
            </w:tcBorders>
            <w:vAlign w:val="center"/>
          </w:tcPr>
          <w:p w14:paraId="7C240544" w14:textId="77777777" w:rsidR="00BB0DD5" w:rsidRPr="00B12A89" w:rsidRDefault="00BB0DD5" w:rsidP="0089772B">
            <w:pPr>
              <w:jc w:val="center"/>
              <w:rPr>
                <w:rFonts w:ascii="Arial" w:eastAsia="Wingdings" w:hAnsi="Arial" w:cs="Arial"/>
                <w:sz w:val="20"/>
                <w:lang w:val="en-NZ"/>
              </w:rPr>
            </w:pPr>
          </w:p>
        </w:tc>
        <w:tc>
          <w:tcPr>
            <w:tcW w:w="619" w:type="pct"/>
            <w:tcBorders>
              <w:top w:val="single" w:sz="4" w:space="0" w:color="auto"/>
              <w:left w:val="single" w:sz="4" w:space="0" w:color="auto"/>
              <w:bottom w:val="single" w:sz="4" w:space="0" w:color="auto"/>
              <w:right w:val="single" w:sz="4" w:space="0" w:color="auto"/>
            </w:tcBorders>
            <w:vAlign w:val="center"/>
          </w:tcPr>
          <w:p w14:paraId="0CEAFBEA" w14:textId="77777777" w:rsidR="00BB0DD5" w:rsidRPr="00B12A89" w:rsidRDefault="00BB0DD5" w:rsidP="0089772B">
            <w:pPr>
              <w:jc w:val="center"/>
              <w:rPr>
                <w:rFonts w:ascii="Arial" w:hAnsi="Arial" w:cs="Arial"/>
                <w:sz w:val="20"/>
              </w:rPr>
            </w:pPr>
            <w:r w:rsidRPr="00B12A89">
              <w:rPr>
                <w:rFonts w:ascii="Wingdings" w:eastAsia="Wingdings" w:hAnsi="Wingdings" w:cs="Wingdings"/>
                <w:sz w:val="20"/>
                <w:lang w:val="en-NZ"/>
              </w:rPr>
              <w:t>ü</w:t>
            </w:r>
          </w:p>
        </w:tc>
        <w:tc>
          <w:tcPr>
            <w:tcW w:w="123" w:type="pct"/>
            <w:tcBorders>
              <w:top w:val="nil"/>
              <w:left w:val="single" w:sz="4" w:space="0" w:color="auto"/>
              <w:bottom w:val="nil"/>
              <w:right w:val="single" w:sz="4" w:space="0" w:color="008DC5"/>
            </w:tcBorders>
          </w:tcPr>
          <w:p w14:paraId="2DCEFD60" w14:textId="77777777" w:rsidR="00BB0DD5" w:rsidRPr="00B12A89" w:rsidRDefault="00BB0DD5" w:rsidP="0089772B">
            <w:pPr>
              <w:rPr>
                <w:rFonts w:ascii="Arial" w:hAnsi="Arial" w:cs="Arial"/>
                <w:sz w:val="20"/>
              </w:rPr>
            </w:pPr>
          </w:p>
        </w:tc>
      </w:tr>
      <w:tr w:rsidR="00BB0DD5" w:rsidRPr="00B12A89" w14:paraId="4DC382E0"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nil"/>
              <w:right w:val="single" w:sz="4" w:space="0" w:color="auto"/>
            </w:tcBorders>
          </w:tcPr>
          <w:p w14:paraId="08E6DECE" w14:textId="77777777" w:rsidR="00BB0DD5" w:rsidRPr="00B12A89" w:rsidRDefault="00BB0DD5" w:rsidP="0089772B">
            <w:pPr>
              <w:rPr>
                <w:rFonts w:ascii="Arial" w:hAnsi="Arial" w:cs="Arial"/>
                <w:sz w:val="20"/>
              </w:rPr>
            </w:pPr>
          </w:p>
        </w:tc>
        <w:tc>
          <w:tcPr>
            <w:tcW w:w="3534" w:type="pct"/>
            <w:tcBorders>
              <w:top w:val="single" w:sz="4" w:space="0" w:color="auto"/>
              <w:left w:val="single" w:sz="4" w:space="0" w:color="auto"/>
              <w:bottom w:val="single" w:sz="4" w:space="0" w:color="auto"/>
              <w:right w:val="single" w:sz="4" w:space="0" w:color="auto"/>
            </w:tcBorders>
          </w:tcPr>
          <w:p w14:paraId="1BFE37DD" w14:textId="77777777" w:rsidR="00BB0DD5" w:rsidRPr="00B12A89" w:rsidRDefault="00BB0DD5" w:rsidP="00C5666E">
            <w:pPr>
              <w:jc w:val="left"/>
              <w:rPr>
                <w:rFonts w:ascii="Arial" w:hAnsi="Arial" w:cs="Arial"/>
                <w:sz w:val="20"/>
              </w:rPr>
            </w:pPr>
            <w:r w:rsidRPr="00B12A89">
              <w:rPr>
                <w:rStyle w:val="normaltextrun"/>
                <w:rFonts w:ascii="Arial" w:hAnsi="Arial" w:cs="Arial"/>
                <w:sz w:val="20"/>
                <w:lang w:val="en-NZ"/>
              </w:rPr>
              <w:t xml:space="preserve">Strong Stakeholder engagement including </w:t>
            </w:r>
            <w:r w:rsidRPr="00B12A89">
              <w:rPr>
                <w:rStyle w:val="normaltextrun"/>
                <w:rFonts w:ascii="Arial" w:hAnsi="Arial" w:cs="Arial"/>
                <w:sz w:val="20"/>
              </w:rPr>
              <w:t>working with local and central government</w:t>
            </w:r>
            <w:r w:rsidRPr="00B12A89">
              <w:rPr>
                <w:rStyle w:val="eop"/>
                <w:rFonts w:ascii="Arial" w:hAnsi="Arial" w:cs="Arial"/>
                <w:sz w:val="20"/>
              </w:rPr>
              <w:t> </w:t>
            </w:r>
          </w:p>
        </w:tc>
        <w:tc>
          <w:tcPr>
            <w:tcW w:w="601" w:type="pct"/>
            <w:tcBorders>
              <w:top w:val="single" w:sz="4" w:space="0" w:color="auto"/>
              <w:left w:val="single" w:sz="4" w:space="0" w:color="auto"/>
              <w:bottom w:val="single" w:sz="4" w:space="0" w:color="auto"/>
              <w:right w:val="single" w:sz="4" w:space="0" w:color="auto"/>
            </w:tcBorders>
            <w:vAlign w:val="center"/>
          </w:tcPr>
          <w:p w14:paraId="02B1E784" w14:textId="31599E35" w:rsidR="00BB0DD5" w:rsidRPr="00B12A89" w:rsidRDefault="00BB0DD5" w:rsidP="0089772B">
            <w:pPr>
              <w:jc w:val="center"/>
              <w:rPr>
                <w:rFonts w:ascii="Arial" w:eastAsia="Wingdings" w:hAnsi="Arial" w:cs="Arial"/>
                <w:sz w:val="20"/>
                <w:lang w:val="en-NZ"/>
              </w:rPr>
            </w:pPr>
          </w:p>
        </w:tc>
        <w:tc>
          <w:tcPr>
            <w:tcW w:w="619" w:type="pct"/>
            <w:tcBorders>
              <w:top w:val="single" w:sz="4" w:space="0" w:color="auto"/>
              <w:left w:val="single" w:sz="4" w:space="0" w:color="auto"/>
              <w:bottom w:val="single" w:sz="4" w:space="0" w:color="auto"/>
              <w:right w:val="single" w:sz="4" w:space="0" w:color="auto"/>
            </w:tcBorders>
            <w:vAlign w:val="center"/>
          </w:tcPr>
          <w:p w14:paraId="7E0B5857" w14:textId="561711D9" w:rsidR="00BB0DD5" w:rsidRPr="00B12A89" w:rsidRDefault="00543B39" w:rsidP="0089772B">
            <w:pPr>
              <w:jc w:val="center"/>
              <w:rPr>
                <w:rFonts w:ascii="Arial" w:hAnsi="Arial" w:cs="Arial"/>
                <w:sz w:val="20"/>
              </w:rPr>
            </w:pPr>
            <w:r w:rsidRPr="00B12A89">
              <w:rPr>
                <w:rFonts w:ascii="Wingdings" w:eastAsia="Wingdings" w:hAnsi="Wingdings" w:cs="Wingdings"/>
                <w:sz w:val="20"/>
                <w:lang w:val="en-NZ"/>
              </w:rPr>
              <w:t>ü</w:t>
            </w:r>
          </w:p>
        </w:tc>
        <w:tc>
          <w:tcPr>
            <w:tcW w:w="123" w:type="pct"/>
            <w:tcBorders>
              <w:top w:val="nil"/>
              <w:left w:val="single" w:sz="4" w:space="0" w:color="auto"/>
              <w:bottom w:val="nil"/>
              <w:right w:val="single" w:sz="4" w:space="0" w:color="008DC5"/>
            </w:tcBorders>
          </w:tcPr>
          <w:p w14:paraId="1448F3F4" w14:textId="77777777" w:rsidR="00BB0DD5" w:rsidRPr="00B12A89" w:rsidRDefault="00BB0DD5" w:rsidP="0089772B">
            <w:pPr>
              <w:rPr>
                <w:rFonts w:ascii="Arial" w:hAnsi="Arial" w:cs="Arial"/>
                <w:sz w:val="20"/>
              </w:rPr>
            </w:pPr>
          </w:p>
        </w:tc>
      </w:tr>
      <w:tr w:rsidR="00BB0DD5" w:rsidRPr="00B12A89" w14:paraId="709F6D2F" w14:textId="77777777" w:rsidTr="000C317F">
        <w:tblPrEx>
          <w:tblBorders>
            <w:top w:val="single" w:sz="4" w:space="0" w:color="auto"/>
            <w:left w:val="single" w:sz="4" w:space="0" w:color="auto"/>
            <w:bottom w:val="single" w:sz="4" w:space="0" w:color="auto"/>
            <w:right w:val="single" w:sz="4" w:space="0" w:color="auto"/>
          </w:tblBorders>
        </w:tblPrEx>
        <w:tc>
          <w:tcPr>
            <w:tcW w:w="123" w:type="pct"/>
            <w:tcBorders>
              <w:top w:val="nil"/>
              <w:left w:val="single" w:sz="4" w:space="0" w:color="008DC5"/>
              <w:bottom w:val="single" w:sz="4" w:space="0" w:color="008DC5"/>
              <w:right w:val="nil"/>
            </w:tcBorders>
          </w:tcPr>
          <w:p w14:paraId="60809DCB" w14:textId="77777777" w:rsidR="00BB0DD5" w:rsidRPr="00B12A89" w:rsidRDefault="00BB0DD5" w:rsidP="0089772B">
            <w:pPr>
              <w:rPr>
                <w:rFonts w:ascii="Arial" w:hAnsi="Arial" w:cs="Arial"/>
                <w:sz w:val="20"/>
              </w:rPr>
            </w:pPr>
          </w:p>
        </w:tc>
        <w:tc>
          <w:tcPr>
            <w:tcW w:w="3534" w:type="pct"/>
            <w:tcBorders>
              <w:top w:val="single" w:sz="4" w:space="0" w:color="auto"/>
              <w:left w:val="nil"/>
              <w:bottom w:val="single" w:sz="4" w:space="0" w:color="008DC5"/>
              <w:right w:val="nil"/>
            </w:tcBorders>
          </w:tcPr>
          <w:p w14:paraId="41326D75" w14:textId="77777777" w:rsidR="00BB0DD5" w:rsidRPr="00B12A89" w:rsidRDefault="00BB0DD5" w:rsidP="0089772B">
            <w:pPr>
              <w:rPr>
                <w:rFonts w:ascii="Arial" w:hAnsi="Arial" w:cs="Arial"/>
                <w:sz w:val="20"/>
              </w:rPr>
            </w:pPr>
          </w:p>
        </w:tc>
        <w:tc>
          <w:tcPr>
            <w:tcW w:w="601" w:type="pct"/>
            <w:tcBorders>
              <w:top w:val="single" w:sz="4" w:space="0" w:color="auto"/>
              <w:left w:val="nil"/>
              <w:bottom w:val="single" w:sz="4" w:space="0" w:color="008DC5"/>
              <w:right w:val="nil"/>
            </w:tcBorders>
          </w:tcPr>
          <w:p w14:paraId="469DECE2" w14:textId="77777777" w:rsidR="00BB0DD5" w:rsidRPr="00B12A89" w:rsidRDefault="00BB0DD5" w:rsidP="0089772B">
            <w:pPr>
              <w:jc w:val="center"/>
              <w:rPr>
                <w:rFonts w:ascii="Arial" w:hAnsi="Arial" w:cs="Arial"/>
                <w:sz w:val="20"/>
              </w:rPr>
            </w:pPr>
          </w:p>
        </w:tc>
        <w:tc>
          <w:tcPr>
            <w:tcW w:w="619" w:type="pct"/>
            <w:tcBorders>
              <w:top w:val="single" w:sz="4" w:space="0" w:color="auto"/>
              <w:left w:val="nil"/>
              <w:bottom w:val="single" w:sz="4" w:space="0" w:color="008DC5"/>
              <w:right w:val="nil"/>
            </w:tcBorders>
          </w:tcPr>
          <w:p w14:paraId="3395699A" w14:textId="77777777" w:rsidR="00BB0DD5" w:rsidRPr="00B12A89" w:rsidRDefault="00BB0DD5" w:rsidP="0089772B">
            <w:pPr>
              <w:jc w:val="center"/>
              <w:rPr>
                <w:rFonts w:ascii="Arial" w:hAnsi="Arial" w:cs="Arial"/>
                <w:sz w:val="20"/>
              </w:rPr>
            </w:pPr>
          </w:p>
        </w:tc>
        <w:tc>
          <w:tcPr>
            <w:tcW w:w="123" w:type="pct"/>
            <w:tcBorders>
              <w:top w:val="nil"/>
              <w:left w:val="nil"/>
              <w:bottom w:val="single" w:sz="4" w:space="0" w:color="008DC5"/>
              <w:right w:val="single" w:sz="4" w:space="0" w:color="008DC5"/>
            </w:tcBorders>
          </w:tcPr>
          <w:p w14:paraId="06010813" w14:textId="77777777" w:rsidR="00BB0DD5" w:rsidRPr="00B12A89" w:rsidRDefault="00BB0DD5" w:rsidP="0089772B">
            <w:pPr>
              <w:rPr>
                <w:rFonts w:ascii="Arial" w:hAnsi="Arial" w:cs="Arial"/>
                <w:sz w:val="20"/>
              </w:rPr>
            </w:pPr>
          </w:p>
        </w:tc>
      </w:tr>
    </w:tbl>
    <w:p w14:paraId="2F2C8B54" w14:textId="77777777" w:rsidR="00BB0DD5" w:rsidRPr="00B12A89" w:rsidRDefault="00BB0DD5" w:rsidP="00BB0DD5">
      <w:pPr>
        <w:rPr>
          <w:rFonts w:ascii="Arial" w:hAnsi="Arial" w:cs="Arial"/>
        </w:rPr>
      </w:pPr>
    </w:p>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0A0" w:firstRow="1" w:lastRow="0" w:firstColumn="1" w:lastColumn="0" w:noHBand="0" w:noVBand="0"/>
      </w:tblPr>
      <w:tblGrid>
        <w:gridCol w:w="234"/>
        <w:gridCol w:w="2440"/>
        <w:gridCol w:w="6097"/>
        <w:gridCol w:w="245"/>
      </w:tblGrid>
      <w:tr w:rsidR="00BB0DD5" w:rsidRPr="00134A2F" w14:paraId="5790F5C5" w14:textId="77777777" w:rsidTr="0089772B">
        <w:trPr>
          <w:tblHeader/>
        </w:trPr>
        <w:tc>
          <w:tcPr>
            <w:tcW w:w="5000" w:type="pct"/>
            <w:gridSpan w:val="4"/>
            <w:shd w:val="clear" w:color="auto" w:fill="D9D9D9" w:themeFill="background1" w:themeFillShade="D9"/>
          </w:tcPr>
          <w:p w14:paraId="5AE9D4AE" w14:textId="77777777" w:rsidR="00BB0DD5" w:rsidRPr="00134A2F" w:rsidRDefault="00BB0DD5" w:rsidP="0089772B">
            <w:pPr>
              <w:spacing w:before="120" w:after="120"/>
              <w:ind w:left="419" w:hangingChars="149" w:hanging="419"/>
              <w:rPr>
                <w:rFonts w:ascii="Arial" w:hAnsi="Arial" w:cs="Arial"/>
                <w:b/>
                <w:lang w:val="en-NZ"/>
              </w:rPr>
            </w:pPr>
            <w:r w:rsidRPr="00134A2F">
              <w:rPr>
                <w:rFonts w:ascii="Arial" w:hAnsi="Arial" w:cs="Arial"/>
                <w:b/>
                <w:color w:val="008CFF"/>
                <w:sz w:val="28"/>
                <w:szCs w:val="32"/>
              </w:rPr>
              <w:t>Personal Attributes</w:t>
            </w:r>
          </w:p>
        </w:tc>
      </w:tr>
      <w:tr w:rsidR="00BB0DD5" w:rsidRPr="00134A2F" w14:paraId="54912125" w14:textId="77777777" w:rsidTr="0089772B">
        <w:tblPrEx>
          <w:tblBorders>
            <w:insideH w:val="none" w:sz="0" w:space="0" w:color="auto"/>
            <w:insideV w:val="none" w:sz="0" w:space="0" w:color="auto"/>
          </w:tblBorders>
        </w:tblPrEx>
        <w:tc>
          <w:tcPr>
            <w:tcW w:w="130" w:type="pct"/>
          </w:tcPr>
          <w:p w14:paraId="6F31693F" w14:textId="77777777" w:rsidR="00BB0DD5" w:rsidRPr="00134A2F" w:rsidRDefault="00BB0DD5" w:rsidP="0089772B">
            <w:pPr>
              <w:rPr>
                <w:rFonts w:ascii="Arial" w:hAnsi="Arial" w:cs="Arial"/>
                <w:sz w:val="20"/>
              </w:rPr>
            </w:pPr>
          </w:p>
        </w:tc>
        <w:tc>
          <w:tcPr>
            <w:tcW w:w="1353" w:type="pct"/>
            <w:tcBorders>
              <w:bottom w:val="single" w:sz="4" w:space="0" w:color="auto"/>
            </w:tcBorders>
          </w:tcPr>
          <w:p w14:paraId="559F7831" w14:textId="77777777" w:rsidR="00BB0DD5" w:rsidRPr="00134A2F" w:rsidRDefault="00BB0DD5" w:rsidP="0089772B">
            <w:pPr>
              <w:rPr>
                <w:rFonts w:ascii="Arial" w:hAnsi="Arial" w:cs="Arial"/>
                <w:b/>
                <w:sz w:val="20"/>
              </w:rPr>
            </w:pPr>
          </w:p>
        </w:tc>
        <w:tc>
          <w:tcPr>
            <w:tcW w:w="3381" w:type="pct"/>
            <w:tcBorders>
              <w:bottom w:val="single" w:sz="4" w:space="0" w:color="auto"/>
            </w:tcBorders>
          </w:tcPr>
          <w:p w14:paraId="61D2D5A0" w14:textId="77777777" w:rsidR="00BB0DD5" w:rsidRPr="00134A2F" w:rsidRDefault="00BB0DD5" w:rsidP="0089772B">
            <w:pPr>
              <w:pStyle w:val="ListParagraph"/>
              <w:ind w:left="314"/>
              <w:rPr>
                <w:rFonts w:ascii="Arial" w:hAnsi="Arial" w:cs="Arial"/>
                <w:sz w:val="20"/>
              </w:rPr>
            </w:pPr>
          </w:p>
        </w:tc>
        <w:tc>
          <w:tcPr>
            <w:tcW w:w="136" w:type="pct"/>
          </w:tcPr>
          <w:p w14:paraId="705A558E" w14:textId="77777777" w:rsidR="00BB0DD5" w:rsidRPr="00134A2F" w:rsidRDefault="00BB0DD5" w:rsidP="0089772B">
            <w:pPr>
              <w:rPr>
                <w:rFonts w:ascii="Arial" w:hAnsi="Arial" w:cs="Arial"/>
                <w:sz w:val="20"/>
              </w:rPr>
            </w:pPr>
          </w:p>
        </w:tc>
      </w:tr>
      <w:tr w:rsidR="00BB0DD5" w:rsidRPr="00134A2F" w14:paraId="72E13EEC" w14:textId="77777777" w:rsidTr="0089772B">
        <w:tblPrEx>
          <w:tblBorders>
            <w:insideH w:val="none" w:sz="0" w:space="0" w:color="auto"/>
            <w:insideV w:val="none" w:sz="0" w:space="0" w:color="auto"/>
          </w:tblBorders>
        </w:tblPrEx>
        <w:tc>
          <w:tcPr>
            <w:tcW w:w="130" w:type="pct"/>
            <w:tcBorders>
              <w:right w:val="single" w:sz="4" w:space="0" w:color="auto"/>
            </w:tcBorders>
          </w:tcPr>
          <w:p w14:paraId="5EB16C52" w14:textId="77777777" w:rsidR="00BB0DD5" w:rsidRPr="00134A2F" w:rsidRDefault="00BB0DD5" w:rsidP="0089772B">
            <w:pPr>
              <w:rPr>
                <w:rFonts w:ascii="Arial" w:hAnsi="Arial" w:cs="Arial"/>
                <w:sz w:val="20"/>
              </w:rPr>
            </w:pPr>
          </w:p>
        </w:tc>
        <w:tc>
          <w:tcPr>
            <w:tcW w:w="1353" w:type="pct"/>
            <w:tcBorders>
              <w:top w:val="single" w:sz="4" w:space="0" w:color="auto"/>
              <w:left w:val="single" w:sz="4" w:space="0" w:color="auto"/>
              <w:bottom w:val="single" w:sz="4" w:space="0" w:color="auto"/>
              <w:right w:val="single" w:sz="4" w:space="0" w:color="auto"/>
            </w:tcBorders>
            <w:shd w:val="clear" w:color="auto" w:fill="008CFF"/>
          </w:tcPr>
          <w:p w14:paraId="5795647F" w14:textId="77777777" w:rsidR="00BB0DD5" w:rsidRPr="00134A2F" w:rsidRDefault="00BB0DD5" w:rsidP="0089772B">
            <w:pPr>
              <w:rPr>
                <w:rFonts w:ascii="Arial" w:hAnsi="Arial" w:cs="Arial"/>
                <w:b/>
                <w:color w:val="FFFFFF" w:themeColor="background1"/>
                <w:sz w:val="20"/>
              </w:rPr>
            </w:pPr>
            <w:r w:rsidRPr="00134A2F">
              <w:rPr>
                <w:rFonts w:ascii="Arial" w:hAnsi="Arial" w:cs="Arial"/>
                <w:b/>
                <w:color w:val="FFFFFF" w:themeColor="background1"/>
                <w:sz w:val="20"/>
              </w:rPr>
              <w:t>Personal Attributes</w:t>
            </w:r>
          </w:p>
        </w:tc>
        <w:tc>
          <w:tcPr>
            <w:tcW w:w="3381" w:type="pct"/>
            <w:tcBorders>
              <w:top w:val="single" w:sz="4" w:space="0" w:color="auto"/>
              <w:left w:val="single" w:sz="4" w:space="0" w:color="auto"/>
              <w:bottom w:val="single" w:sz="4" w:space="0" w:color="auto"/>
              <w:right w:val="single" w:sz="4" w:space="0" w:color="auto"/>
            </w:tcBorders>
            <w:shd w:val="clear" w:color="auto" w:fill="008CFF"/>
          </w:tcPr>
          <w:p w14:paraId="193D4CC2" w14:textId="77777777" w:rsidR="00BB0DD5" w:rsidRPr="00134A2F" w:rsidRDefault="00BB0DD5" w:rsidP="0089772B">
            <w:pPr>
              <w:pStyle w:val="ListParagraph"/>
              <w:ind w:left="0"/>
              <w:rPr>
                <w:rFonts w:ascii="Arial" w:hAnsi="Arial" w:cs="Arial"/>
                <w:b/>
                <w:bCs/>
                <w:color w:val="FFFFFF" w:themeColor="background1"/>
                <w:sz w:val="20"/>
              </w:rPr>
            </w:pPr>
            <w:r w:rsidRPr="00134A2F">
              <w:rPr>
                <w:rFonts w:ascii="Arial" w:hAnsi="Arial" w:cs="Arial"/>
                <w:b/>
                <w:bCs/>
                <w:color w:val="FFFFFF" w:themeColor="background1"/>
                <w:sz w:val="20"/>
              </w:rPr>
              <w:t>Characterised by</w:t>
            </w:r>
          </w:p>
        </w:tc>
        <w:tc>
          <w:tcPr>
            <w:tcW w:w="136" w:type="pct"/>
            <w:tcBorders>
              <w:left w:val="single" w:sz="4" w:space="0" w:color="auto"/>
            </w:tcBorders>
          </w:tcPr>
          <w:p w14:paraId="5FB6622D" w14:textId="77777777" w:rsidR="00BB0DD5" w:rsidRPr="00134A2F" w:rsidRDefault="00BB0DD5" w:rsidP="0089772B">
            <w:pPr>
              <w:rPr>
                <w:rFonts w:ascii="Arial" w:hAnsi="Arial" w:cs="Arial"/>
                <w:sz w:val="20"/>
              </w:rPr>
            </w:pPr>
          </w:p>
        </w:tc>
      </w:tr>
      <w:tr w:rsidR="00BB0DD5" w:rsidRPr="00134A2F" w14:paraId="31219E10" w14:textId="77777777" w:rsidTr="0015620D">
        <w:tblPrEx>
          <w:tblBorders>
            <w:insideH w:val="none" w:sz="0" w:space="0" w:color="auto"/>
            <w:insideV w:val="none" w:sz="0" w:space="0" w:color="auto"/>
          </w:tblBorders>
        </w:tblPrEx>
        <w:tc>
          <w:tcPr>
            <w:tcW w:w="130" w:type="pct"/>
            <w:tcBorders>
              <w:right w:val="single" w:sz="4" w:space="0" w:color="auto"/>
            </w:tcBorders>
          </w:tcPr>
          <w:p w14:paraId="4637D720" w14:textId="77777777" w:rsidR="00BB0DD5" w:rsidRPr="00134A2F" w:rsidRDefault="00BB0DD5" w:rsidP="0089772B">
            <w:pPr>
              <w:rPr>
                <w:rFonts w:ascii="Arial" w:hAnsi="Arial" w:cs="Arial"/>
                <w:sz w:val="20"/>
              </w:rPr>
            </w:pPr>
          </w:p>
        </w:tc>
        <w:tc>
          <w:tcPr>
            <w:tcW w:w="135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44B5F9" w14:textId="76C9B970" w:rsidR="00BB0DD5" w:rsidRPr="00654CE4" w:rsidRDefault="002103DC" w:rsidP="0089772B">
            <w:pPr>
              <w:spacing w:before="240"/>
              <w:rPr>
                <w:rFonts w:ascii="Arial" w:hAnsi="Arial" w:cs="Arial"/>
                <w:b/>
                <w:bCs/>
                <w:sz w:val="20"/>
              </w:rPr>
            </w:pPr>
            <w:r w:rsidRPr="002103DC">
              <w:rPr>
                <w:rFonts w:ascii="Arial" w:hAnsi="Arial" w:cs="Arial"/>
                <w:b/>
                <w:bCs/>
                <w:sz w:val="20"/>
              </w:rPr>
              <w:t>Strategic &amp; Financial Leadership</w:t>
            </w:r>
            <w:r w:rsidR="00BB0DD5" w:rsidRPr="00654CE4">
              <w:rPr>
                <w:rStyle w:val="eop"/>
                <w:rFonts w:ascii="Arial" w:hAnsi="Arial" w:cs="Arial"/>
                <w:b/>
                <w:bCs/>
                <w:sz w:val="20"/>
              </w:rPr>
              <w:t> </w:t>
            </w:r>
          </w:p>
        </w:tc>
        <w:tc>
          <w:tcPr>
            <w:tcW w:w="3381" w:type="pct"/>
            <w:tcBorders>
              <w:top w:val="single" w:sz="4" w:space="0" w:color="auto"/>
              <w:left w:val="single" w:sz="4" w:space="0" w:color="auto"/>
              <w:bottom w:val="single" w:sz="4" w:space="0" w:color="auto"/>
              <w:right w:val="single" w:sz="4" w:space="0" w:color="auto"/>
            </w:tcBorders>
            <w:tcMar>
              <w:top w:w="57" w:type="dxa"/>
              <w:bottom w:w="57" w:type="dxa"/>
            </w:tcMar>
          </w:tcPr>
          <w:p w14:paraId="5205F902" w14:textId="2A1D349C" w:rsidR="00BB0DD5" w:rsidRDefault="00BB0DD5" w:rsidP="0060014F">
            <w:pPr>
              <w:pStyle w:val="paragraph"/>
              <w:numPr>
                <w:ilvl w:val="0"/>
                <w:numId w:val="17"/>
              </w:numPr>
              <w:spacing w:before="0" w:beforeAutospacing="0" w:after="0" w:afterAutospacing="0"/>
              <w:ind w:left="185" w:hanging="142"/>
              <w:textAlignment w:val="baseline"/>
              <w:rPr>
                <w:rStyle w:val="eop"/>
                <w:rFonts w:ascii="Arial" w:hAnsi="Arial" w:cs="Arial"/>
                <w:sz w:val="20"/>
                <w:szCs w:val="20"/>
              </w:rPr>
            </w:pPr>
            <w:r w:rsidRPr="00B12A89">
              <w:rPr>
                <w:rStyle w:val="normaltextrun"/>
                <w:rFonts w:ascii="Arial" w:hAnsi="Arial" w:cs="Arial"/>
                <w:sz w:val="20"/>
                <w:szCs w:val="20"/>
                <w:lang w:val="en-NZ"/>
              </w:rPr>
              <w:t xml:space="preserve">Making strategy </w:t>
            </w:r>
            <w:r w:rsidR="002103DC" w:rsidRPr="002103DC">
              <w:rPr>
                <w:rFonts w:ascii="Arial" w:hAnsi="Arial" w:cs="Arial"/>
                <w:sz w:val="20"/>
                <w:szCs w:val="20"/>
              </w:rPr>
              <w:t>and financial stewardship</w:t>
            </w:r>
            <w:r w:rsidR="002103DC" w:rsidRPr="002103DC">
              <w:rPr>
                <w:rFonts w:ascii="Arial" w:hAnsi="Arial" w:cs="Arial"/>
                <w:sz w:val="20"/>
                <w:szCs w:val="20"/>
                <w:lang w:val="en-NZ"/>
              </w:rPr>
              <w:t xml:space="preserve"> </w:t>
            </w:r>
            <w:r w:rsidRPr="00B12A89">
              <w:rPr>
                <w:rStyle w:val="normaltextrun"/>
                <w:rFonts w:ascii="Arial" w:hAnsi="Arial" w:cs="Arial"/>
                <w:sz w:val="20"/>
                <w:szCs w:val="20"/>
                <w:lang w:val="en-NZ"/>
              </w:rPr>
              <w:t>a priority for our business</w:t>
            </w:r>
            <w:r w:rsidRPr="00B12A89">
              <w:rPr>
                <w:rStyle w:val="eop"/>
                <w:rFonts w:ascii="Arial" w:hAnsi="Arial" w:cs="Arial"/>
                <w:sz w:val="20"/>
                <w:szCs w:val="20"/>
              </w:rPr>
              <w:t> </w:t>
            </w:r>
          </w:p>
          <w:p w14:paraId="3F1E0369" w14:textId="3511FF05" w:rsidR="00DA55F6" w:rsidRPr="00B12A89" w:rsidRDefault="00DA55F6" w:rsidP="0060014F">
            <w:pPr>
              <w:pStyle w:val="paragraph"/>
              <w:numPr>
                <w:ilvl w:val="0"/>
                <w:numId w:val="17"/>
              </w:numPr>
              <w:spacing w:before="0" w:beforeAutospacing="0" w:after="0" w:afterAutospacing="0"/>
              <w:ind w:left="185" w:hanging="142"/>
              <w:textAlignment w:val="baseline"/>
              <w:rPr>
                <w:rFonts w:ascii="Arial" w:hAnsi="Arial" w:cs="Arial"/>
                <w:sz w:val="20"/>
                <w:szCs w:val="20"/>
              </w:rPr>
            </w:pPr>
            <w:r w:rsidRPr="00DA55F6">
              <w:rPr>
                <w:rFonts w:ascii="Arial" w:hAnsi="Arial" w:cs="Arial"/>
                <w:sz w:val="20"/>
                <w:szCs w:val="20"/>
              </w:rPr>
              <w:t>Advanced financial thinking and commercial acume</w:t>
            </w:r>
            <w:r>
              <w:rPr>
                <w:rFonts w:ascii="Arial" w:hAnsi="Arial" w:cs="Arial"/>
                <w:sz w:val="20"/>
                <w:szCs w:val="20"/>
              </w:rPr>
              <w:t>n</w:t>
            </w:r>
          </w:p>
          <w:p w14:paraId="4A2E9C9D" w14:textId="7C7C97E0" w:rsidR="00BB0DD5" w:rsidRPr="00B12A89" w:rsidRDefault="00BB0DD5" w:rsidP="0060014F">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rPr>
            </w:pPr>
            <w:r>
              <w:rPr>
                <w:rStyle w:val="normaltextrun"/>
                <w:rFonts w:ascii="Arial" w:hAnsi="Arial" w:cs="Arial"/>
                <w:sz w:val="20"/>
                <w:szCs w:val="20"/>
                <w:lang w:val="en-NZ"/>
              </w:rPr>
              <w:t>Agility</w:t>
            </w:r>
            <w:r w:rsidRPr="00B12A89">
              <w:rPr>
                <w:rStyle w:val="normaltextrun"/>
                <w:rFonts w:ascii="Arial" w:hAnsi="Arial" w:cs="Arial"/>
                <w:sz w:val="20"/>
                <w:szCs w:val="20"/>
              </w:rPr>
              <w:t xml:space="preserve"> in </w:t>
            </w:r>
            <w:r w:rsidRPr="00B12A89">
              <w:rPr>
                <w:rStyle w:val="normaltextrun"/>
                <w:rFonts w:ascii="Arial" w:hAnsi="Arial" w:cs="Arial"/>
                <w:sz w:val="20"/>
                <w:szCs w:val="20"/>
                <w:lang w:val="en-NZ"/>
              </w:rPr>
              <w:t>decision making</w:t>
            </w:r>
            <w:r w:rsidRPr="00B12A89">
              <w:rPr>
                <w:rStyle w:val="eop"/>
                <w:rFonts w:ascii="Arial" w:hAnsi="Arial" w:cs="Arial"/>
                <w:sz w:val="20"/>
                <w:szCs w:val="20"/>
              </w:rPr>
              <w:t> </w:t>
            </w:r>
            <w:r w:rsidR="00DA55F6" w:rsidRPr="00DA55F6">
              <w:rPr>
                <w:rFonts w:ascii="Arial" w:hAnsi="Arial" w:cs="Arial"/>
                <w:sz w:val="20"/>
                <w:szCs w:val="20"/>
              </w:rPr>
              <w:t>with strong analytical foundation</w:t>
            </w:r>
          </w:p>
          <w:p w14:paraId="793B1989" w14:textId="77777777" w:rsidR="00BB0DD5" w:rsidRPr="00B12A89" w:rsidRDefault="00BB0DD5" w:rsidP="0060014F">
            <w:pPr>
              <w:pStyle w:val="paragraph"/>
              <w:numPr>
                <w:ilvl w:val="0"/>
                <w:numId w:val="17"/>
              </w:numPr>
              <w:spacing w:before="0" w:beforeAutospacing="0" w:after="0" w:afterAutospacing="0"/>
              <w:ind w:left="185" w:hanging="142"/>
              <w:textAlignment w:val="baseline"/>
              <w:rPr>
                <w:rFonts w:ascii="Arial" w:hAnsi="Arial" w:cs="Arial"/>
                <w:sz w:val="20"/>
                <w:szCs w:val="20"/>
              </w:rPr>
            </w:pPr>
            <w:r w:rsidRPr="00B12A89">
              <w:rPr>
                <w:rStyle w:val="normaltextrun"/>
                <w:rFonts w:ascii="Arial" w:hAnsi="Arial" w:cs="Arial"/>
                <w:sz w:val="20"/>
                <w:szCs w:val="20"/>
                <w:lang w:val="en-NZ"/>
              </w:rPr>
              <w:t xml:space="preserve">Being purposeful and deliberate in the way you prioritise activity </w:t>
            </w:r>
          </w:p>
          <w:p w14:paraId="6B4F8930" w14:textId="77777777" w:rsidR="00BB0DD5" w:rsidRPr="00B12A89" w:rsidRDefault="00BB0DD5" w:rsidP="0060014F">
            <w:pPr>
              <w:pStyle w:val="paragraph"/>
              <w:numPr>
                <w:ilvl w:val="0"/>
                <w:numId w:val="17"/>
              </w:numPr>
              <w:spacing w:before="0" w:beforeAutospacing="0" w:after="0" w:afterAutospacing="0"/>
              <w:ind w:left="185" w:hanging="142"/>
              <w:textAlignment w:val="baseline"/>
              <w:rPr>
                <w:rFonts w:ascii="Arial" w:hAnsi="Arial" w:cs="Arial"/>
                <w:sz w:val="20"/>
                <w:szCs w:val="20"/>
              </w:rPr>
            </w:pPr>
            <w:r w:rsidRPr="00B12A89">
              <w:rPr>
                <w:rStyle w:val="normaltextrun"/>
                <w:rFonts w:ascii="Arial" w:hAnsi="Arial" w:cs="Arial"/>
                <w:sz w:val="20"/>
                <w:szCs w:val="20"/>
                <w:lang w:val="en-NZ"/>
              </w:rPr>
              <w:t>Strong focus on continuous improvement and ensuring we are moving with the market and adapting for the future</w:t>
            </w:r>
            <w:r w:rsidRPr="00B12A89">
              <w:rPr>
                <w:rStyle w:val="eop"/>
                <w:rFonts w:ascii="Arial" w:hAnsi="Arial" w:cs="Arial"/>
                <w:sz w:val="20"/>
                <w:szCs w:val="20"/>
              </w:rPr>
              <w:t> </w:t>
            </w:r>
          </w:p>
          <w:p w14:paraId="654EF058" w14:textId="5B4B7FA2" w:rsidR="00BB0DD5" w:rsidRPr="00B12A89" w:rsidRDefault="00BB0DD5" w:rsidP="0060014F">
            <w:pPr>
              <w:pStyle w:val="paragraph"/>
              <w:numPr>
                <w:ilvl w:val="0"/>
                <w:numId w:val="17"/>
              </w:numPr>
              <w:spacing w:before="0" w:beforeAutospacing="0" w:after="0" w:afterAutospacing="0"/>
              <w:ind w:left="185" w:hanging="142"/>
              <w:textAlignment w:val="baseline"/>
              <w:rPr>
                <w:rFonts w:ascii="Arial" w:hAnsi="Arial" w:cs="Arial"/>
                <w:sz w:val="20"/>
                <w:szCs w:val="20"/>
              </w:rPr>
            </w:pPr>
            <w:r w:rsidRPr="00B12A89">
              <w:rPr>
                <w:rStyle w:val="normaltextrun"/>
                <w:rFonts w:ascii="Arial" w:hAnsi="Arial" w:cs="Arial"/>
                <w:sz w:val="20"/>
                <w:szCs w:val="20"/>
              </w:rPr>
              <w:t>Make sound strategic leadership decisions</w:t>
            </w:r>
            <w:r w:rsidRPr="00B12A89">
              <w:rPr>
                <w:rStyle w:val="eop"/>
                <w:rFonts w:ascii="Arial" w:hAnsi="Arial" w:cs="Arial"/>
                <w:sz w:val="20"/>
                <w:szCs w:val="20"/>
              </w:rPr>
              <w:t> </w:t>
            </w:r>
            <w:r w:rsidR="00C8105D" w:rsidRPr="00C8105D">
              <w:rPr>
                <w:rFonts w:ascii="Arial" w:hAnsi="Arial" w:cs="Arial"/>
                <w:sz w:val="20"/>
                <w:szCs w:val="20"/>
              </w:rPr>
              <w:t>with financial rigour</w:t>
            </w:r>
          </w:p>
          <w:p w14:paraId="20674E31" w14:textId="1A1F85F0" w:rsidR="00BB0DD5" w:rsidRPr="00B12A89" w:rsidRDefault="00BB0DD5" w:rsidP="0060014F">
            <w:pPr>
              <w:pStyle w:val="paragraph"/>
              <w:numPr>
                <w:ilvl w:val="0"/>
                <w:numId w:val="17"/>
              </w:numPr>
              <w:spacing w:before="0" w:beforeAutospacing="0" w:after="0" w:afterAutospacing="0"/>
              <w:ind w:left="185" w:hanging="142"/>
              <w:textAlignment w:val="baseline"/>
              <w:rPr>
                <w:rStyle w:val="eop"/>
                <w:rFonts w:ascii="Arial" w:hAnsi="Arial" w:cs="Arial"/>
                <w:sz w:val="20"/>
                <w:szCs w:val="20"/>
              </w:rPr>
            </w:pPr>
            <w:r w:rsidRPr="00B12A89">
              <w:rPr>
                <w:rStyle w:val="normaltextrun"/>
                <w:rFonts w:ascii="Arial" w:hAnsi="Arial" w:cs="Arial"/>
                <w:sz w:val="20"/>
                <w:szCs w:val="20"/>
              </w:rPr>
              <w:t>Strategic insight and agility</w:t>
            </w:r>
            <w:r w:rsidRPr="00B12A89">
              <w:rPr>
                <w:rStyle w:val="eop"/>
                <w:rFonts w:ascii="Arial" w:hAnsi="Arial" w:cs="Arial"/>
                <w:sz w:val="20"/>
                <w:szCs w:val="20"/>
              </w:rPr>
              <w:t> </w:t>
            </w:r>
            <w:r w:rsidR="009B3745" w:rsidRPr="009B3745">
              <w:rPr>
                <w:rFonts w:ascii="Arial" w:hAnsi="Arial" w:cs="Arial"/>
                <w:sz w:val="20"/>
                <w:szCs w:val="20"/>
              </w:rPr>
              <w:t>partnership development</w:t>
            </w:r>
          </w:p>
          <w:p w14:paraId="362F68B2" w14:textId="77777777" w:rsidR="00BB0DD5" w:rsidRPr="00B12A89" w:rsidRDefault="00BB0DD5" w:rsidP="0060014F">
            <w:pPr>
              <w:pStyle w:val="paragraph"/>
              <w:numPr>
                <w:ilvl w:val="0"/>
                <w:numId w:val="17"/>
              </w:numPr>
              <w:spacing w:before="0" w:beforeAutospacing="0" w:after="0" w:afterAutospacing="0"/>
              <w:ind w:left="185" w:hanging="142"/>
              <w:textAlignment w:val="baseline"/>
              <w:rPr>
                <w:rStyle w:val="eop"/>
                <w:rFonts w:ascii="Arial" w:hAnsi="Arial" w:cs="Arial"/>
                <w:sz w:val="20"/>
                <w:szCs w:val="20"/>
              </w:rPr>
            </w:pPr>
            <w:r w:rsidRPr="00B12A89">
              <w:rPr>
                <w:rStyle w:val="eop"/>
                <w:rFonts w:ascii="Arial" w:hAnsi="Arial" w:cs="Arial"/>
                <w:sz w:val="20"/>
                <w:szCs w:val="20"/>
              </w:rPr>
              <w:t xml:space="preserve">Ensuring buy in from the team </w:t>
            </w:r>
          </w:p>
          <w:p w14:paraId="53D045A9" w14:textId="57D41DF1" w:rsidR="00BB0DD5" w:rsidRPr="00195A5C" w:rsidRDefault="00BB0DD5" w:rsidP="0060014F">
            <w:pPr>
              <w:pStyle w:val="paragraph"/>
              <w:numPr>
                <w:ilvl w:val="0"/>
                <w:numId w:val="17"/>
              </w:numPr>
              <w:spacing w:before="0" w:beforeAutospacing="0" w:after="0" w:afterAutospacing="0"/>
              <w:ind w:left="185" w:hanging="142"/>
              <w:textAlignment w:val="baseline"/>
              <w:rPr>
                <w:rFonts w:ascii="Arial" w:hAnsi="Arial" w:cs="Arial"/>
                <w:sz w:val="20"/>
                <w:szCs w:val="20"/>
              </w:rPr>
            </w:pPr>
            <w:r w:rsidRPr="00B12A89">
              <w:rPr>
                <w:rStyle w:val="eop"/>
                <w:rFonts w:ascii="Arial" w:hAnsi="Arial" w:cs="Arial"/>
                <w:sz w:val="20"/>
                <w:szCs w:val="20"/>
              </w:rPr>
              <w:t>Providing clarity and avoiding unnecessary complexity (systems, processes and information)</w:t>
            </w:r>
          </w:p>
        </w:tc>
        <w:tc>
          <w:tcPr>
            <w:tcW w:w="136" w:type="pct"/>
            <w:tcBorders>
              <w:left w:val="single" w:sz="4" w:space="0" w:color="auto"/>
            </w:tcBorders>
          </w:tcPr>
          <w:p w14:paraId="780D4BCB" w14:textId="77777777" w:rsidR="00BB0DD5" w:rsidRPr="00134A2F" w:rsidRDefault="00BB0DD5" w:rsidP="0089772B">
            <w:pPr>
              <w:rPr>
                <w:rFonts w:ascii="Arial" w:hAnsi="Arial" w:cs="Arial"/>
                <w:sz w:val="20"/>
              </w:rPr>
            </w:pPr>
          </w:p>
        </w:tc>
      </w:tr>
      <w:tr w:rsidR="00BB0DD5" w:rsidRPr="00134A2F" w14:paraId="47148067" w14:textId="77777777" w:rsidTr="0015620D">
        <w:tblPrEx>
          <w:tblBorders>
            <w:insideH w:val="none" w:sz="0" w:space="0" w:color="auto"/>
            <w:insideV w:val="none" w:sz="0" w:space="0" w:color="auto"/>
          </w:tblBorders>
        </w:tblPrEx>
        <w:tc>
          <w:tcPr>
            <w:tcW w:w="130" w:type="pct"/>
            <w:tcBorders>
              <w:right w:val="single" w:sz="4" w:space="0" w:color="auto"/>
            </w:tcBorders>
          </w:tcPr>
          <w:p w14:paraId="71B99444" w14:textId="77777777" w:rsidR="00BB0DD5" w:rsidRPr="00134A2F" w:rsidRDefault="00BB0DD5" w:rsidP="0089772B">
            <w:pPr>
              <w:rPr>
                <w:rFonts w:ascii="Arial" w:hAnsi="Arial" w:cs="Arial"/>
                <w:sz w:val="20"/>
              </w:rPr>
            </w:pPr>
          </w:p>
        </w:tc>
        <w:tc>
          <w:tcPr>
            <w:tcW w:w="135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79E757" w14:textId="77777777" w:rsidR="00BB0DD5" w:rsidRPr="00654CE4" w:rsidRDefault="00BB0DD5" w:rsidP="0089772B">
            <w:pPr>
              <w:spacing w:before="120"/>
              <w:rPr>
                <w:rFonts w:ascii="Arial" w:hAnsi="Arial" w:cs="Arial"/>
                <w:b/>
                <w:bCs/>
                <w:sz w:val="20"/>
              </w:rPr>
            </w:pPr>
            <w:r w:rsidRPr="00654CE4">
              <w:rPr>
                <w:rStyle w:val="normaltextrun"/>
                <w:rFonts w:ascii="Arial" w:hAnsi="Arial" w:cs="Arial"/>
                <w:b/>
                <w:bCs/>
                <w:sz w:val="20"/>
              </w:rPr>
              <w:t>Organisation centric</w:t>
            </w:r>
            <w:r w:rsidRPr="00654CE4">
              <w:rPr>
                <w:rStyle w:val="eop"/>
                <w:rFonts w:ascii="Arial" w:hAnsi="Arial" w:cs="Arial"/>
                <w:b/>
                <w:bCs/>
                <w:sz w:val="20"/>
              </w:rPr>
              <w:t> </w:t>
            </w:r>
          </w:p>
        </w:tc>
        <w:tc>
          <w:tcPr>
            <w:tcW w:w="3381" w:type="pct"/>
            <w:tcBorders>
              <w:top w:val="single" w:sz="4" w:space="0" w:color="auto"/>
              <w:left w:val="single" w:sz="4" w:space="0" w:color="auto"/>
              <w:bottom w:val="single" w:sz="4" w:space="0" w:color="auto"/>
              <w:right w:val="single" w:sz="4" w:space="0" w:color="auto"/>
            </w:tcBorders>
            <w:tcMar>
              <w:top w:w="57" w:type="dxa"/>
              <w:bottom w:w="57" w:type="dxa"/>
            </w:tcMar>
          </w:tcPr>
          <w:p w14:paraId="1AACF183" w14:textId="77777777" w:rsidR="00BB0DD5" w:rsidRPr="0088792B" w:rsidRDefault="00BB0DD5" w:rsidP="0060014F">
            <w:pPr>
              <w:pStyle w:val="paragraph"/>
              <w:numPr>
                <w:ilvl w:val="0"/>
                <w:numId w:val="17"/>
              </w:numPr>
              <w:spacing w:before="0" w:beforeAutospacing="0" w:after="0" w:afterAutospacing="0"/>
              <w:ind w:left="185" w:hanging="142"/>
              <w:textAlignment w:val="baseline"/>
              <w:rPr>
                <w:rStyle w:val="normaltextrun"/>
                <w:sz w:val="20"/>
                <w:szCs w:val="20"/>
                <w:lang w:val="en-NZ"/>
              </w:rPr>
            </w:pPr>
            <w:r w:rsidRPr="0088792B">
              <w:rPr>
                <w:rStyle w:val="normaltextrun"/>
                <w:rFonts w:ascii="Arial" w:hAnsi="Arial" w:cs="Arial"/>
                <w:sz w:val="20"/>
                <w:szCs w:val="20"/>
                <w:lang w:val="en-NZ"/>
              </w:rPr>
              <w:t>Acts with integrity putting the organisation at the centre of decision making</w:t>
            </w:r>
            <w:r w:rsidRPr="0088792B">
              <w:rPr>
                <w:rStyle w:val="normaltextrun"/>
                <w:sz w:val="20"/>
                <w:szCs w:val="20"/>
                <w:lang w:val="en-NZ"/>
              </w:rPr>
              <w:t> </w:t>
            </w:r>
          </w:p>
          <w:p w14:paraId="77BA00A2" w14:textId="77777777" w:rsidR="00BB0DD5" w:rsidRPr="0088792B" w:rsidRDefault="00BB0DD5" w:rsidP="0060014F">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88792B">
              <w:rPr>
                <w:rStyle w:val="normaltextrun"/>
                <w:rFonts w:ascii="Arial" w:hAnsi="Arial" w:cs="Arial"/>
                <w:sz w:val="20"/>
                <w:szCs w:val="20"/>
                <w:lang w:val="en-NZ"/>
              </w:rPr>
              <w:t>As part of the Executive, focuses on the whole of the organisation’s performance not just functional responsibilities </w:t>
            </w:r>
          </w:p>
          <w:p w14:paraId="35B74315" w14:textId="73CAFF41" w:rsidR="00BB0DD5" w:rsidRPr="00134A2F" w:rsidRDefault="00BB0DD5" w:rsidP="0060014F">
            <w:pPr>
              <w:pStyle w:val="paragraph"/>
              <w:numPr>
                <w:ilvl w:val="0"/>
                <w:numId w:val="17"/>
              </w:numPr>
              <w:spacing w:before="0" w:beforeAutospacing="0" w:after="0" w:afterAutospacing="0"/>
              <w:ind w:left="185" w:hanging="142"/>
              <w:textAlignment w:val="baseline"/>
              <w:rPr>
                <w:rFonts w:ascii="Arial" w:hAnsi="Arial" w:cs="Arial"/>
                <w:sz w:val="20"/>
                <w:szCs w:val="20"/>
              </w:rPr>
            </w:pPr>
            <w:r w:rsidRPr="0088792B">
              <w:rPr>
                <w:rStyle w:val="normaltextrun"/>
                <w:rFonts w:ascii="Arial" w:hAnsi="Arial" w:cs="Arial"/>
                <w:sz w:val="20"/>
                <w:szCs w:val="20"/>
                <w:lang w:val="en-NZ"/>
              </w:rPr>
              <w:t>Seeks continuous improvement for the organisation and our customers</w:t>
            </w:r>
          </w:p>
        </w:tc>
        <w:tc>
          <w:tcPr>
            <w:tcW w:w="136" w:type="pct"/>
            <w:tcBorders>
              <w:left w:val="single" w:sz="4" w:space="0" w:color="auto"/>
            </w:tcBorders>
          </w:tcPr>
          <w:p w14:paraId="52955CC3" w14:textId="77777777" w:rsidR="00BB0DD5" w:rsidRPr="00134A2F" w:rsidRDefault="00BB0DD5" w:rsidP="0089772B">
            <w:pPr>
              <w:rPr>
                <w:rFonts w:ascii="Arial" w:hAnsi="Arial" w:cs="Arial"/>
                <w:sz w:val="20"/>
              </w:rPr>
            </w:pPr>
          </w:p>
        </w:tc>
      </w:tr>
      <w:tr w:rsidR="00BB0DD5" w:rsidRPr="00134A2F" w14:paraId="37C87985" w14:textId="77777777" w:rsidTr="0015620D">
        <w:tblPrEx>
          <w:tblBorders>
            <w:insideH w:val="none" w:sz="0" w:space="0" w:color="auto"/>
            <w:insideV w:val="none" w:sz="0" w:space="0" w:color="auto"/>
          </w:tblBorders>
        </w:tblPrEx>
        <w:tc>
          <w:tcPr>
            <w:tcW w:w="130" w:type="pct"/>
            <w:tcBorders>
              <w:right w:val="single" w:sz="4" w:space="0" w:color="auto"/>
            </w:tcBorders>
          </w:tcPr>
          <w:p w14:paraId="788EC7E8" w14:textId="77777777" w:rsidR="00BB0DD5" w:rsidRPr="00134A2F" w:rsidRDefault="00BB0DD5" w:rsidP="0089772B">
            <w:pPr>
              <w:rPr>
                <w:rFonts w:ascii="Arial" w:hAnsi="Arial" w:cs="Arial"/>
                <w:sz w:val="20"/>
              </w:rPr>
            </w:pPr>
          </w:p>
        </w:tc>
        <w:tc>
          <w:tcPr>
            <w:tcW w:w="135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97FCFB" w14:textId="77777777" w:rsidR="00BB0DD5" w:rsidRPr="00654CE4" w:rsidRDefault="00BB0DD5" w:rsidP="0089772B">
            <w:pPr>
              <w:rPr>
                <w:rFonts w:ascii="Arial" w:hAnsi="Arial" w:cs="Arial"/>
                <w:b/>
                <w:bCs/>
                <w:sz w:val="20"/>
              </w:rPr>
            </w:pPr>
            <w:r w:rsidRPr="00654CE4">
              <w:rPr>
                <w:rStyle w:val="normaltextrun"/>
                <w:rFonts w:ascii="Arial" w:hAnsi="Arial" w:cs="Arial"/>
                <w:b/>
                <w:bCs/>
                <w:sz w:val="20"/>
              </w:rPr>
              <w:t>Leadership influence</w:t>
            </w:r>
            <w:r w:rsidRPr="00654CE4">
              <w:rPr>
                <w:rStyle w:val="eop"/>
                <w:rFonts w:ascii="Arial" w:hAnsi="Arial" w:cs="Arial"/>
                <w:b/>
                <w:bCs/>
                <w:sz w:val="20"/>
              </w:rPr>
              <w:t> </w:t>
            </w:r>
          </w:p>
        </w:tc>
        <w:tc>
          <w:tcPr>
            <w:tcW w:w="3381" w:type="pct"/>
            <w:tcBorders>
              <w:top w:val="single" w:sz="4" w:space="0" w:color="auto"/>
              <w:left w:val="single" w:sz="4" w:space="0" w:color="auto"/>
              <w:bottom w:val="single" w:sz="4" w:space="0" w:color="auto"/>
              <w:right w:val="single" w:sz="4" w:space="0" w:color="auto"/>
            </w:tcBorders>
            <w:tcMar>
              <w:top w:w="57" w:type="dxa"/>
              <w:bottom w:w="57" w:type="dxa"/>
            </w:tcMar>
          </w:tcPr>
          <w:p w14:paraId="19D0D9AA"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Creating clarity out of confusion</w:t>
            </w:r>
          </w:p>
          <w:p w14:paraId="7C3B163C"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Calm out of chaos</w:t>
            </w:r>
          </w:p>
          <w:p w14:paraId="01D106F1"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Develops the capability for others to solve problems </w:t>
            </w:r>
          </w:p>
          <w:p w14:paraId="4B040ADD"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Strong team engagement and ability to influence outcomes </w:t>
            </w:r>
          </w:p>
          <w:p w14:paraId="7521ACC8"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Demonstrates empathy, high awareness of self and others </w:t>
            </w:r>
          </w:p>
          <w:p w14:paraId="27EE6619"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Able to lead others through change providing support while introducing and implementing new ways of working and operating </w:t>
            </w:r>
          </w:p>
          <w:p w14:paraId="7FCFA738"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The ability to instil a sense of agency and urgency across the team</w:t>
            </w:r>
          </w:p>
          <w:p w14:paraId="5C4EFCE3"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Role models desirable behaviours and encourages others to do the same </w:t>
            </w:r>
          </w:p>
          <w:p w14:paraId="5D487FE2"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The ability to motivate and influence others</w:t>
            </w:r>
          </w:p>
          <w:p w14:paraId="415EDEC3"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rPr>
            </w:pPr>
            <w:r w:rsidRPr="0088792B">
              <w:rPr>
                <w:rStyle w:val="normaltextrun"/>
                <w:rFonts w:ascii="Arial" w:hAnsi="Arial" w:cs="Arial"/>
                <w:sz w:val="20"/>
                <w:szCs w:val="20"/>
                <w:lang w:val="en-NZ"/>
              </w:rPr>
              <w:lastRenderedPageBreak/>
              <w:t>Knows when to empower others and not get involved in the detail</w:t>
            </w:r>
          </w:p>
        </w:tc>
        <w:tc>
          <w:tcPr>
            <w:tcW w:w="136" w:type="pct"/>
            <w:tcBorders>
              <w:left w:val="single" w:sz="4" w:space="0" w:color="auto"/>
            </w:tcBorders>
          </w:tcPr>
          <w:p w14:paraId="6F94BAA0" w14:textId="77777777" w:rsidR="00BB0DD5" w:rsidRPr="00134A2F" w:rsidRDefault="00BB0DD5" w:rsidP="0089772B">
            <w:pPr>
              <w:rPr>
                <w:rFonts w:ascii="Arial" w:hAnsi="Arial" w:cs="Arial"/>
                <w:sz w:val="20"/>
              </w:rPr>
            </w:pPr>
          </w:p>
        </w:tc>
      </w:tr>
      <w:tr w:rsidR="00BB0DD5" w:rsidRPr="00134A2F" w14:paraId="573606DD" w14:textId="77777777" w:rsidTr="0015620D">
        <w:tblPrEx>
          <w:tblBorders>
            <w:insideH w:val="none" w:sz="0" w:space="0" w:color="auto"/>
            <w:insideV w:val="none" w:sz="0" w:space="0" w:color="auto"/>
          </w:tblBorders>
        </w:tblPrEx>
        <w:tc>
          <w:tcPr>
            <w:tcW w:w="130" w:type="pct"/>
            <w:tcBorders>
              <w:right w:val="single" w:sz="4" w:space="0" w:color="auto"/>
            </w:tcBorders>
          </w:tcPr>
          <w:p w14:paraId="20EAC4A7" w14:textId="77777777" w:rsidR="00BB0DD5" w:rsidRPr="00134A2F" w:rsidRDefault="00BB0DD5" w:rsidP="0089772B">
            <w:pPr>
              <w:rPr>
                <w:rFonts w:ascii="Arial" w:hAnsi="Arial" w:cs="Arial"/>
                <w:sz w:val="20"/>
              </w:rPr>
            </w:pPr>
          </w:p>
        </w:tc>
        <w:tc>
          <w:tcPr>
            <w:tcW w:w="135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86EC45" w14:textId="77777777" w:rsidR="00BB0DD5" w:rsidRPr="00654CE4" w:rsidRDefault="00BB0DD5" w:rsidP="0089772B">
            <w:pPr>
              <w:rPr>
                <w:rFonts w:ascii="Arial" w:hAnsi="Arial" w:cs="Arial"/>
                <w:b/>
                <w:bCs/>
                <w:sz w:val="20"/>
              </w:rPr>
            </w:pPr>
            <w:r w:rsidRPr="00654CE4">
              <w:rPr>
                <w:rStyle w:val="normaltextrun"/>
                <w:rFonts w:ascii="Arial" w:hAnsi="Arial" w:cs="Arial"/>
                <w:b/>
                <w:bCs/>
                <w:sz w:val="20"/>
              </w:rPr>
              <w:t>Curiosity</w:t>
            </w:r>
            <w:r w:rsidRPr="00654CE4">
              <w:rPr>
                <w:rStyle w:val="eop"/>
                <w:rFonts w:ascii="Arial" w:hAnsi="Arial" w:cs="Arial"/>
                <w:b/>
                <w:bCs/>
                <w:sz w:val="20"/>
              </w:rPr>
              <w:t> </w:t>
            </w:r>
          </w:p>
        </w:tc>
        <w:tc>
          <w:tcPr>
            <w:tcW w:w="3381" w:type="pct"/>
            <w:tcBorders>
              <w:top w:val="single" w:sz="4" w:space="0" w:color="auto"/>
              <w:left w:val="single" w:sz="4" w:space="0" w:color="auto"/>
              <w:bottom w:val="single" w:sz="4" w:space="0" w:color="auto"/>
              <w:right w:val="single" w:sz="4" w:space="0" w:color="auto"/>
            </w:tcBorders>
            <w:tcMar>
              <w:top w:w="57" w:type="dxa"/>
              <w:bottom w:w="57" w:type="dxa"/>
            </w:tcMar>
          </w:tcPr>
          <w:p w14:paraId="7822F658"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Asks questions and seeks others’ input </w:t>
            </w:r>
          </w:p>
          <w:p w14:paraId="705181A8"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Explores ideas, reads widely, and talks with others to understand the business landscape more deeply </w:t>
            </w:r>
          </w:p>
          <w:p w14:paraId="01E7F542"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Self-driven and motivated </w:t>
            </w:r>
          </w:p>
          <w:p w14:paraId="3AB895C1"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Thinks outside the box, always looking for new and improved ways of operating </w:t>
            </w:r>
          </w:p>
          <w:p w14:paraId="5655F078" w14:textId="5AA694BE"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rPr>
            </w:pPr>
            <w:r w:rsidRPr="0088792B">
              <w:rPr>
                <w:rStyle w:val="normaltextrun"/>
                <w:rFonts w:ascii="Arial" w:hAnsi="Arial" w:cs="Arial"/>
                <w:sz w:val="20"/>
                <w:szCs w:val="20"/>
                <w:lang w:val="en-NZ"/>
              </w:rPr>
              <w:t>Challenges own thinking and the team to try new things and explore opportunities</w:t>
            </w:r>
          </w:p>
        </w:tc>
        <w:tc>
          <w:tcPr>
            <w:tcW w:w="136" w:type="pct"/>
            <w:tcBorders>
              <w:left w:val="single" w:sz="4" w:space="0" w:color="auto"/>
            </w:tcBorders>
          </w:tcPr>
          <w:p w14:paraId="39F716E4" w14:textId="77777777" w:rsidR="00BB0DD5" w:rsidRPr="00134A2F" w:rsidRDefault="00BB0DD5" w:rsidP="0089772B">
            <w:pPr>
              <w:rPr>
                <w:rFonts w:ascii="Arial" w:hAnsi="Arial" w:cs="Arial"/>
                <w:sz w:val="20"/>
              </w:rPr>
            </w:pPr>
          </w:p>
        </w:tc>
      </w:tr>
      <w:tr w:rsidR="00BB0DD5" w:rsidRPr="00134A2F" w14:paraId="5007FEA5" w14:textId="77777777" w:rsidTr="0015620D">
        <w:tblPrEx>
          <w:tblBorders>
            <w:insideH w:val="none" w:sz="0" w:space="0" w:color="auto"/>
            <w:insideV w:val="none" w:sz="0" w:space="0" w:color="auto"/>
          </w:tblBorders>
        </w:tblPrEx>
        <w:tc>
          <w:tcPr>
            <w:tcW w:w="130" w:type="pct"/>
            <w:tcBorders>
              <w:right w:val="single" w:sz="4" w:space="0" w:color="auto"/>
            </w:tcBorders>
          </w:tcPr>
          <w:p w14:paraId="4EB2248D" w14:textId="77777777" w:rsidR="00BB0DD5" w:rsidRPr="00134A2F" w:rsidRDefault="00BB0DD5" w:rsidP="0089772B">
            <w:pPr>
              <w:rPr>
                <w:rFonts w:ascii="Arial" w:hAnsi="Arial" w:cs="Arial"/>
                <w:sz w:val="20"/>
              </w:rPr>
            </w:pPr>
          </w:p>
        </w:tc>
        <w:tc>
          <w:tcPr>
            <w:tcW w:w="135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310E04" w14:textId="77777777" w:rsidR="00BB0DD5" w:rsidRPr="00654CE4" w:rsidRDefault="00BB0DD5" w:rsidP="0089772B">
            <w:pPr>
              <w:rPr>
                <w:rFonts w:ascii="Arial" w:hAnsi="Arial" w:cs="Arial"/>
                <w:b/>
                <w:bCs/>
                <w:sz w:val="20"/>
              </w:rPr>
            </w:pPr>
            <w:r w:rsidRPr="00654CE4">
              <w:rPr>
                <w:rStyle w:val="normaltextrun"/>
                <w:rFonts w:ascii="Arial" w:hAnsi="Arial" w:cs="Arial"/>
                <w:b/>
                <w:bCs/>
                <w:sz w:val="20"/>
              </w:rPr>
              <w:t>Ability to set and meet targets</w:t>
            </w:r>
            <w:r w:rsidRPr="00654CE4">
              <w:rPr>
                <w:rStyle w:val="eop"/>
                <w:rFonts w:ascii="Arial" w:hAnsi="Arial" w:cs="Arial"/>
                <w:b/>
                <w:bCs/>
                <w:sz w:val="20"/>
              </w:rPr>
              <w:t> </w:t>
            </w:r>
          </w:p>
        </w:tc>
        <w:tc>
          <w:tcPr>
            <w:tcW w:w="3381" w:type="pct"/>
            <w:tcBorders>
              <w:top w:val="single" w:sz="4" w:space="0" w:color="auto"/>
              <w:left w:val="single" w:sz="4" w:space="0" w:color="auto"/>
              <w:bottom w:val="single" w:sz="4" w:space="0" w:color="auto"/>
              <w:right w:val="single" w:sz="4" w:space="0" w:color="auto"/>
            </w:tcBorders>
            <w:tcMar>
              <w:top w:w="57" w:type="dxa"/>
              <w:bottom w:w="57" w:type="dxa"/>
            </w:tcMar>
          </w:tcPr>
          <w:p w14:paraId="2BF36C4C"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Works to achieve outcomes within project timeframes </w:t>
            </w:r>
          </w:p>
          <w:p w14:paraId="348E65F8"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Provides clear expectations to team members regardless of position in the organisation </w:t>
            </w:r>
          </w:p>
          <w:p w14:paraId="55EAA413"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Pr>
                <w:rStyle w:val="normaltextrun"/>
                <w:rFonts w:ascii="Arial" w:hAnsi="Arial" w:cs="Arial"/>
                <w:sz w:val="20"/>
                <w:szCs w:val="20"/>
                <w:lang w:val="en-NZ"/>
              </w:rPr>
              <w:t>D</w:t>
            </w:r>
            <w:r w:rsidRPr="00565379">
              <w:rPr>
                <w:rStyle w:val="normaltextrun"/>
                <w:rFonts w:ascii="Arial" w:hAnsi="Arial" w:cs="Arial"/>
                <w:sz w:val="20"/>
                <w:szCs w:val="20"/>
                <w:lang w:val="en-NZ"/>
              </w:rPr>
              <w:t>riven by meeting targets and achieving outcomes </w:t>
            </w:r>
          </w:p>
          <w:p w14:paraId="25A54399" w14:textId="43A52446"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rPr>
            </w:pPr>
            <w:r w:rsidRPr="0088792B">
              <w:rPr>
                <w:rStyle w:val="normaltextrun"/>
                <w:rFonts w:ascii="Arial" w:hAnsi="Arial" w:cs="Arial"/>
                <w:sz w:val="20"/>
                <w:szCs w:val="20"/>
                <w:lang w:val="en-NZ"/>
              </w:rPr>
              <w:t>Holds the team accountable with clear KPIs and monitoring performance</w:t>
            </w:r>
          </w:p>
        </w:tc>
        <w:tc>
          <w:tcPr>
            <w:tcW w:w="136" w:type="pct"/>
            <w:tcBorders>
              <w:left w:val="single" w:sz="4" w:space="0" w:color="auto"/>
            </w:tcBorders>
          </w:tcPr>
          <w:p w14:paraId="501EFE20" w14:textId="77777777" w:rsidR="00BB0DD5" w:rsidRPr="00134A2F" w:rsidRDefault="00BB0DD5" w:rsidP="0089772B">
            <w:pPr>
              <w:rPr>
                <w:rFonts w:ascii="Arial" w:hAnsi="Arial" w:cs="Arial"/>
                <w:sz w:val="20"/>
              </w:rPr>
            </w:pPr>
          </w:p>
        </w:tc>
      </w:tr>
      <w:tr w:rsidR="00BB0DD5" w:rsidRPr="00134A2F" w14:paraId="4AB2256B" w14:textId="77777777" w:rsidTr="0015620D">
        <w:tblPrEx>
          <w:tblBorders>
            <w:insideH w:val="none" w:sz="0" w:space="0" w:color="auto"/>
            <w:insideV w:val="none" w:sz="0" w:space="0" w:color="auto"/>
          </w:tblBorders>
        </w:tblPrEx>
        <w:tc>
          <w:tcPr>
            <w:tcW w:w="130" w:type="pct"/>
            <w:tcBorders>
              <w:right w:val="single" w:sz="4" w:space="0" w:color="auto"/>
            </w:tcBorders>
          </w:tcPr>
          <w:p w14:paraId="5DC0E4CB" w14:textId="77777777" w:rsidR="00BB0DD5" w:rsidRPr="00134A2F" w:rsidRDefault="00BB0DD5" w:rsidP="0089772B">
            <w:pPr>
              <w:rPr>
                <w:rFonts w:ascii="Arial" w:hAnsi="Arial" w:cs="Arial"/>
                <w:sz w:val="20"/>
              </w:rPr>
            </w:pPr>
          </w:p>
        </w:tc>
        <w:tc>
          <w:tcPr>
            <w:tcW w:w="135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162C51" w14:textId="77777777" w:rsidR="00BB0DD5" w:rsidRPr="00654CE4" w:rsidRDefault="00BB0DD5" w:rsidP="0089772B">
            <w:pPr>
              <w:rPr>
                <w:rFonts w:ascii="Arial" w:hAnsi="Arial" w:cs="Arial"/>
                <w:b/>
                <w:bCs/>
                <w:sz w:val="20"/>
              </w:rPr>
            </w:pPr>
            <w:r w:rsidRPr="00654CE4">
              <w:rPr>
                <w:rStyle w:val="normaltextrun"/>
                <w:rFonts w:ascii="Arial" w:hAnsi="Arial" w:cs="Arial"/>
                <w:b/>
                <w:bCs/>
                <w:sz w:val="20"/>
              </w:rPr>
              <w:t>Courage</w:t>
            </w:r>
            <w:r w:rsidRPr="00654CE4">
              <w:rPr>
                <w:rStyle w:val="eop"/>
                <w:rFonts w:ascii="Arial" w:hAnsi="Arial" w:cs="Arial"/>
                <w:b/>
                <w:bCs/>
                <w:sz w:val="20"/>
              </w:rPr>
              <w:t> </w:t>
            </w:r>
          </w:p>
        </w:tc>
        <w:tc>
          <w:tcPr>
            <w:tcW w:w="3381" w:type="pct"/>
            <w:tcBorders>
              <w:top w:val="single" w:sz="4" w:space="0" w:color="auto"/>
              <w:left w:val="single" w:sz="4" w:space="0" w:color="auto"/>
              <w:bottom w:val="single" w:sz="4" w:space="0" w:color="auto"/>
              <w:right w:val="single" w:sz="4" w:space="0" w:color="auto"/>
            </w:tcBorders>
            <w:tcMar>
              <w:top w:w="57" w:type="dxa"/>
              <w:bottom w:w="57" w:type="dxa"/>
            </w:tcMar>
          </w:tcPr>
          <w:p w14:paraId="09AF00D6"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Used to and comfortable in working in an environment where the end point is not always known at the start of a project </w:t>
            </w:r>
          </w:p>
          <w:p w14:paraId="19BFCA51" w14:textId="316D76CF"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Used to and comfortable in working with imperfect data to make decisions and keep driving progress towards the desired end outcome </w:t>
            </w:r>
          </w:p>
          <w:p w14:paraId="6DC13E38"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Takes calculated risks </w:t>
            </w:r>
          </w:p>
          <w:p w14:paraId="297CDE69"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Willing to be vulnerable </w:t>
            </w:r>
          </w:p>
          <w:p w14:paraId="366D238F"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Has honest conversations even when it is hard </w:t>
            </w:r>
          </w:p>
          <w:p w14:paraId="13F9EE62" w14:textId="24C66A3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rPr>
            </w:pPr>
            <w:r w:rsidRPr="0088792B">
              <w:rPr>
                <w:rStyle w:val="normaltextrun"/>
                <w:rFonts w:ascii="Arial" w:hAnsi="Arial" w:cs="Arial"/>
                <w:sz w:val="20"/>
                <w:szCs w:val="20"/>
                <w:lang w:val="en-NZ"/>
              </w:rPr>
              <w:t>Making the tough decisions in the best interests of the organisation</w:t>
            </w:r>
          </w:p>
        </w:tc>
        <w:tc>
          <w:tcPr>
            <w:tcW w:w="136" w:type="pct"/>
            <w:tcBorders>
              <w:left w:val="single" w:sz="4" w:space="0" w:color="auto"/>
            </w:tcBorders>
          </w:tcPr>
          <w:p w14:paraId="763AD960" w14:textId="77777777" w:rsidR="00BB0DD5" w:rsidRPr="00134A2F" w:rsidRDefault="00BB0DD5" w:rsidP="0089772B">
            <w:pPr>
              <w:rPr>
                <w:rFonts w:ascii="Arial" w:hAnsi="Arial" w:cs="Arial"/>
                <w:sz w:val="20"/>
              </w:rPr>
            </w:pPr>
          </w:p>
        </w:tc>
      </w:tr>
      <w:tr w:rsidR="00BB0DD5" w:rsidRPr="00134A2F" w14:paraId="30CC618E" w14:textId="77777777" w:rsidTr="0015620D">
        <w:tblPrEx>
          <w:tblBorders>
            <w:insideH w:val="none" w:sz="0" w:space="0" w:color="auto"/>
            <w:insideV w:val="none" w:sz="0" w:space="0" w:color="auto"/>
          </w:tblBorders>
        </w:tblPrEx>
        <w:tc>
          <w:tcPr>
            <w:tcW w:w="130" w:type="pct"/>
            <w:tcBorders>
              <w:right w:val="single" w:sz="4" w:space="0" w:color="auto"/>
            </w:tcBorders>
          </w:tcPr>
          <w:p w14:paraId="2F52694A" w14:textId="77777777" w:rsidR="00BB0DD5" w:rsidRPr="00134A2F" w:rsidRDefault="00BB0DD5" w:rsidP="0089772B">
            <w:pPr>
              <w:rPr>
                <w:rFonts w:ascii="Arial" w:hAnsi="Arial" w:cs="Arial"/>
                <w:sz w:val="20"/>
              </w:rPr>
            </w:pPr>
          </w:p>
        </w:tc>
        <w:tc>
          <w:tcPr>
            <w:tcW w:w="135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9E198C" w14:textId="77777777" w:rsidR="00BB0DD5" w:rsidRPr="00654CE4" w:rsidRDefault="00BB0DD5" w:rsidP="0089772B">
            <w:pPr>
              <w:rPr>
                <w:rFonts w:ascii="Arial" w:hAnsi="Arial" w:cs="Arial"/>
                <w:b/>
                <w:bCs/>
                <w:sz w:val="20"/>
              </w:rPr>
            </w:pPr>
            <w:r w:rsidRPr="00654CE4">
              <w:rPr>
                <w:rStyle w:val="normaltextrun"/>
                <w:rFonts w:ascii="Arial" w:hAnsi="Arial" w:cs="Arial"/>
                <w:b/>
                <w:bCs/>
                <w:sz w:val="20"/>
              </w:rPr>
              <w:t>Transparent</w:t>
            </w:r>
            <w:r w:rsidRPr="00654CE4">
              <w:rPr>
                <w:rStyle w:val="eop"/>
                <w:rFonts w:ascii="Arial" w:hAnsi="Arial" w:cs="Arial"/>
                <w:b/>
                <w:bCs/>
                <w:sz w:val="20"/>
              </w:rPr>
              <w:t> </w:t>
            </w:r>
          </w:p>
        </w:tc>
        <w:tc>
          <w:tcPr>
            <w:tcW w:w="3381" w:type="pct"/>
            <w:tcBorders>
              <w:top w:val="single" w:sz="4" w:space="0" w:color="auto"/>
              <w:left w:val="single" w:sz="4" w:space="0" w:color="auto"/>
              <w:bottom w:val="single" w:sz="4" w:space="0" w:color="auto"/>
              <w:right w:val="single" w:sz="4" w:space="0" w:color="auto"/>
            </w:tcBorders>
            <w:tcMar>
              <w:top w:w="57" w:type="dxa"/>
              <w:bottom w:w="57" w:type="dxa"/>
            </w:tcMar>
          </w:tcPr>
          <w:p w14:paraId="5746C548" w14:textId="77777777"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szCs w:val="20"/>
                <w:lang w:val="en-NZ"/>
              </w:rPr>
            </w:pPr>
            <w:r w:rsidRPr="00565379">
              <w:rPr>
                <w:rStyle w:val="normaltextrun"/>
                <w:rFonts w:ascii="Arial" w:hAnsi="Arial" w:cs="Arial"/>
                <w:sz w:val="20"/>
                <w:szCs w:val="20"/>
                <w:lang w:val="en-NZ"/>
              </w:rPr>
              <w:t>Communicates openly </w:t>
            </w:r>
          </w:p>
          <w:p w14:paraId="510B488D" w14:textId="6AE57B2C" w:rsidR="00BB0DD5" w:rsidRPr="00565379" w:rsidRDefault="00BB0DD5" w:rsidP="0088792B">
            <w:pPr>
              <w:pStyle w:val="paragraph"/>
              <w:numPr>
                <w:ilvl w:val="0"/>
                <w:numId w:val="17"/>
              </w:numPr>
              <w:spacing w:before="0" w:beforeAutospacing="0" w:after="0" w:afterAutospacing="0"/>
              <w:ind w:left="185" w:hanging="142"/>
              <w:textAlignment w:val="baseline"/>
              <w:rPr>
                <w:rStyle w:val="normaltextrun"/>
                <w:rFonts w:ascii="Arial" w:hAnsi="Arial" w:cs="Arial"/>
                <w:sz w:val="20"/>
              </w:rPr>
            </w:pPr>
            <w:r w:rsidRPr="0088792B">
              <w:rPr>
                <w:rStyle w:val="normaltextrun"/>
                <w:rFonts w:ascii="Arial" w:hAnsi="Arial" w:cs="Arial"/>
                <w:sz w:val="20"/>
                <w:szCs w:val="20"/>
                <w:lang w:val="en-NZ"/>
              </w:rPr>
              <w:t>Shares information broadly</w:t>
            </w:r>
            <w:r w:rsidRPr="00565379">
              <w:rPr>
                <w:rStyle w:val="normaltextrun"/>
                <w:rFonts w:ascii="Arial" w:hAnsi="Arial" w:cs="Arial"/>
                <w:sz w:val="20"/>
              </w:rPr>
              <w:t> </w:t>
            </w:r>
          </w:p>
        </w:tc>
        <w:tc>
          <w:tcPr>
            <w:tcW w:w="136" w:type="pct"/>
            <w:tcBorders>
              <w:left w:val="single" w:sz="4" w:space="0" w:color="auto"/>
            </w:tcBorders>
          </w:tcPr>
          <w:p w14:paraId="38EB2A8E" w14:textId="77777777" w:rsidR="00BB0DD5" w:rsidRPr="00134A2F" w:rsidRDefault="00BB0DD5" w:rsidP="0089772B">
            <w:pPr>
              <w:rPr>
                <w:rFonts w:ascii="Arial" w:hAnsi="Arial" w:cs="Arial"/>
                <w:sz w:val="20"/>
              </w:rPr>
            </w:pPr>
          </w:p>
        </w:tc>
      </w:tr>
      <w:tr w:rsidR="00BB0DD5" w:rsidRPr="00134A2F" w14:paraId="52B18441" w14:textId="77777777" w:rsidTr="0089772B">
        <w:tblPrEx>
          <w:tblBorders>
            <w:insideH w:val="none" w:sz="0" w:space="0" w:color="auto"/>
            <w:insideV w:val="none" w:sz="0" w:space="0" w:color="auto"/>
          </w:tblBorders>
        </w:tblPrEx>
        <w:tc>
          <w:tcPr>
            <w:tcW w:w="130" w:type="pct"/>
          </w:tcPr>
          <w:p w14:paraId="2BC74181" w14:textId="77777777" w:rsidR="00BB0DD5" w:rsidRPr="00134A2F" w:rsidRDefault="00BB0DD5" w:rsidP="0089772B">
            <w:pPr>
              <w:rPr>
                <w:rFonts w:ascii="Arial" w:hAnsi="Arial" w:cs="Arial"/>
                <w:sz w:val="20"/>
              </w:rPr>
            </w:pPr>
          </w:p>
        </w:tc>
        <w:tc>
          <w:tcPr>
            <w:tcW w:w="1353" w:type="pct"/>
            <w:tcBorders>
              <w:top w:val="single" w:sz="4" w:space="0" w:color="auto"/>
            </w:tcBorders>
          </w:tcPr>
          <w:p w14:paraId="1628BF31" w14:textId="77777777" w:rsidR="00BB0DD5" w:rsidRPr="00134A2F" w:rsidRDefault="00BB0DD5" w:rsidP="0089772B">
            <w:pPr>
              <w:rPr>
                <w:rFonts w:ascii="Arial" w:hAnsi="Arial" w:cs="Arial"/>
                <w:b/>
                <w:sz w:val="20"/>
              </w:rPr>
            </w:pPr>
          </w:p>
        </w:tc>
        <w:tc>
          <w:tcPr>
            <w:tcW w:w="3381" w:type="pct"/>
            <w:tcBorders>
              <w:top w:val="single" w:sz="4" w:space="0" w:color="auto"/>
            </w:tcBorders>
          </w:tcPr>
          <w:p w14:paraId="343B7FA9" w14:textId="77777777" w:rsidR="00BB0DD5" w:rsidRPr="00134A2F" w:rsidRDefault="00BB0DD5" w:rsidP="0089772B">
            <w:pPr>
              <w:pStyle w:val="ListParagraph"/>
              <w:ind w:left="314"/>
              <w:rPr>
                <w:rFonts w:ascii="Arial" w:hAnsi="Arial" w:cs="Arial"/>
                <w:sz w:val="20"/>
              </w:rPr>
            </w:pPr>
          </w:p>
        </w:tc>
        <w:tc>
          <w:tcPr>
            <w:tcW w:w="136" w:type="pct"/>
          </w:tcPr>
          <w:p w14:paraId="699D4D76" w14:textId="77777777" w:rsidR="00BB0DD5" w:rsidRPr="00134A2F" w:rsidRDefault="00BB0DD5" w:rsidP="0089772B">
            <w:pPr>
              <w:rPr>
                <w:rFonts w:ascii="Arial" w:hAnsi="Arial" w:cs="Arial"/>
                <w:sz w:val="20"/>
              </w:rPr>
            </w:pPr>
          </w:p>
        </w:tc>
      </w:tr>
    </w:tbl>
    <w:p w14:paraId="7F2B8A06" w14:textId="77777777" w:rsidR="00BB0DD5" w:rsidRPr="00B12A89" w:rsidRDefault="00BB0DD5" w:rsidP="00BB0DD5">
      <w:pPr>
        <w:rPr>
          <w:rFonts w:ascii="Arial" w:hAnsi="Arial" w:cs="Arial"/>
          <w:b/>
          <w:szCs w:val="22"/>
          <w:lang w:val="en-NZ"/>
        </w:rPr>
      </w:pPr>
    </w:p>
    <w:p w14:paraId="445B1545" w14:textId="77777777" w:rsidR="00BB0DD5" w:rsidRDefault="00BB0DD5" w:rsidP="00BB0DD5">
      <w:pPr>
        <w:rPr>
          <w:rFonts w:ascii="Arial" w:hAnsi="Arial" w:cs="Arial"/>
          <w:szCs w:val="22"/>
          <w:highlight w:val="yellow"/>
          <w:lang w:val="en-US"/>
        </w:rPr>
      </w:pPr>
    </w:p>
    <w:p w14:paraId="78EE80E1" w14:textId="77777777" w:rsidR="00BB0DD5" w:rsidRPr="00F615CD" w:rsidRDefault="00BB0DD5" w:rsidP="00BB0DD5">
      <w:pPr>
        <w:rPr>
          <w:rFonts w:ascii="Arial" w:hAnsi="Arial" w:cs="Arial"/>
          <w:szCs w:val="22"/>
          <w:lang w:val="en-US"/>
        </w:rPr>
      </w:pPr>
    </w:p>
    <w:p w14:paraId="1C4C2EBD" w14:textId="77777777" w:rsidR="00BB0DD5" w:rsidRPr="00CB643A" w:rsidRDefault="00BB0DD5" w:rsidP="00BB0DD5">
      <w:pPr>
        <w:jc w:val="left"/>
        <w:rPr>
          <w:rFonts w:ascii="Arial" w:hAnsi="Arial" w:cs="Arial"/>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B0DD5" w:rsidRPr="00CB643A" w14:paraId="34E9E37C" w14:textId="77777777" w:rsidTr="0089772B">
        <w:tc>
          <w:tcPr>
            <w:tcW w:w="4395" w:type="dxa"/>
          </w:tcPr>
          <w:p w14:paraId="31A9C188" w14:textId="77777777" w:rsidR="00BB0DD5" w:rsidRPr="00CB643A" w:rsidRDefault="00BB0DD5" w:rsidP="0089772B">
            <w:pPr>
              <w:rPr>
                <w:rFonts w:ascii="Arial" w:hAnsi="Arial" w:cs="Arial"/>
              </w:rPr>
            </w:pPr>
            <w:r w:rsidRPr="00CB643A">
              <w:rPr>
                <w:rFonts w:ascii="Arial" w:hAnsi="Arial" w:cs="Arial"/>
                <w:u w:val="thick"/>
              </w:rPr>
              <w:t>SIGNED</w:t>
            </w:r>
            <w:r w:rsidRPr="00CB643A">
              <w:rPr>
                <w:rFonts w:ascii="Arial" w:hAnsi="Arial" w:cs="Arial"/>
              </w:rPr>
              <w:t xml:space="preserve"> by the Employee</w:t>
            </w:r>
          </w:p>
        </w:tc>
        <w:tc>
          <w:tcPr>
            <w:tcW w:w="4631" w:type="dxa"/>
            <w:tcBorders>
              <w:bottom w:val="single" w:sz="4" w:space="0" w:color="auto"/>
            </w:tcBorders>
          </w:tcPr>
          <w:p w14:paraId="58725313" w14:textId="77777777" w:rsidR="00BB0DD5" w:rsidRPr="00CB643A" w:rsidRDefault="00BB0DD5" w:rsidP="0089772B">
            <w:pPr>
              <w:rPr>
                <w:rFonts w:ascii="Arial" w:hAnsi="Arial" w:cs="Arial"/>
                <w:u w:val="thick"/>
              </w:rPr>
            </w:pPr>
          </w:p>
        </w:tc>
      </w:tr>
      <w:tr w:rsidR="00BB0DD5" w:rsidRPr="00CB643A" w14:paraId="1D35A6AC" w14:textId="77777777" w:rsidTr="0089772B">
        <w:tc>
          <w:tcPr>
            <w:tcW w:w="4395" w:type="dxa"/>
          </w:tcPr>
          <w:p w14:paraId="0BC8CEE3" w14:textId="77777777" w:rsidR="00BB0DD5" w:rsidRPr="00CB643A" w:rsidRDefault="00BB0DD5" w:rsidP="0089772B">
            <w:pPr>
              <w:pStyle w:val="BodyText"/>
              <w:spacing w:after="0"/>
              <w:rPr>
                <w:rFonts w:ascii="Arial" w:hAnsi="Arial" w:cs="Arial"/>
              </w:rPr>
            </w:pPr>
          </w:p>
        </w:tc>
        <w:tc>
          <w:tcPr>
            <w:tcW w:w="4631" w:type="dxa"/>
            <w:tcBorders>
              <w:top w:val="single" w:sz="4" w:space="0" w:color="auto"/>
            </w:tcBorders>
          </w:tcPr>
          <w:p w14:paraId="31B58ED7" w14:textId="7C78ACBB" w:rsidR="00BB0DD5" w:rsidRPr="00CB643A" w:rsidRDefault="00BB0DD5" w:rsidP="0089772B">
            <w:pPr>
              <w:pStyle w:val="BodyText"/>
              <w:spacing w:after="0"/>
              <w:rPr>
                <w:rFonts w:ascii="Arial" w:hAnsi="Arial" w:cs="Arial"/>
              </w:rPr>
            </w:pPr>
          </w:p>
        </w:tc>
      </w:tr>
      <w:tr w:rsidR="00BB0DD5" w:rsidRPr="00CB643A" w14:paraId="5FD33FE1" w14:textId="77777777" w:rsidTr="0089772B">
        <w:tc>
          <w:tcPr>
            <w:tcW w:w="4395" w:type="dxa"/>
          </w:tcPr>
          <w:p w14:paraId="2E47E2C9" w14:textId="77777777" w:rsidR="00BB0DD5" w:rsidRPr="00CB643A" w:rsidRDefault="00BB0DD5" w:rsidP="0089772B">
            <w:pPr>
              <w:pStyle w:val="BodyText"/>
              <w:spacing w:after="0"/>
              <w:rPr>
                <w:rFonts w:ascii="Arial" w:hAnsi="Arial" w:cs="Arial"/>
              </w:rPr>
            </w:pPr>
          </w:p>
        </w:tc>
        <w:tc>
          <w:tcPr>
            <w:tcW w:w="4631" w:type="dxa"/>
          </w:tcPr>
          <w:p w14:paraId="16D40BBE" w14:textId="77777777" w:rsidR="00BB0DD5" w:rsidRPr="00CB643A" w:rsidRDefault="00BB0DD5" w:rsidP="0089772B">
            <w:pPr>
              <w:pStyle w:val="BodyText"/>
              <w:spacing w:after="0"/>
              <w:rPr>
                <w:rFonts w:ascii="Arial" w:hAnsi="Arial" w:cs="Arial"/>
              </w:rPr>
            </w:pPr>
          </w:p>
        </w:tc>
      </w:tr>
      <w:tr w:rsidR="00BB0DD5" w:rsidRPr="00CB643A" w14:paraId="0ADE4C42" w14:textId="77777777" w:rsidTr="0089772B">
        <w:tc>
          <w:tcPr>
            <w:tcW w:w="4395" w:type="dxa"/>
          </w:tcPr>
          <w:p w14:paraId="46467BFF" w14:textId="77777777" w:rsidR="00BB0DD5" w:rsidRPr="00CB643A" w:rsidRDefault="00BB0DD5" w:rsidP="0089772B">
            <w:pPr>
              <w:rPr>
                <w:rFonts w:ascii="Arial" w:hAnsi="Arial" w:cs="Arial"/>
              </w:rPr>
            </w:pPr>
            <w:r w:rsidRPr="00CB643A">
              <w:rPr>
                <w:rFonts w:ascii="Arial" w:hAnsi="Arial" w:cs="Arial"/>
              </w:rPr>
              <w:t>Date</w:t>
            </w:r>
          </w:p>
        </w:tc>
        <w:tc>
          <w:tcPr>
            <w:tcW w:w="4631" w:type="dxa"/>
            <w:tcBorders>
              <w:bottom w:val="single" w:sz="4" w:space="0" w:color="auto"/>
            </w:tcBorders>
          </w:tcPr>
          <w:p w14:paraId="190FB6A3" w14:textId="77777777" w:rsidR="00BB0DD5" w:rsidRPr="00CB643A" w:rsidRDefault="00BB0DD5" w:rsidP="0089772B">
            <w:pPr>
              <w:rPr>
                <w:rFonts w:ascii="Arial" w:hAnsi="Arial" w:cs="Arial"/>
              </w:rPr>
            </w:pPr>
          </w:p>
        </w:tc>
      </w:tr>
      <w:tr w:rsidR="00BB0DD5" w:rsidRPr="00CB643A" w14:paraId="7A5671C1" w14:textId="77777777" w:rsidTr="0089772B">
        <w:tc>
          <w:tcPr>
            <w:tcW w:w="4395" w:type="dxa"/>
          </w:tcPr>
          <w:p w14:paraId="0D202691" w14:textId="77777777" w:rsidR="00BB0DD5" w:rsidRPr="00CB643A" w:rsidRDefault="00BB0DD5" w:rsidP="0089772B">
            <w:pPr>
              <w:pStyle w:val="BodyText"/>
              <w:spacing w:after="0"/>
              <w:rPr>
                <w:rFonts w:ascii="Arial" w:hAnsi="Arial" w:cs="Arial"/>
              </w:rPr>
            </w:pPr>
          </w:p>
        </w:tc>
        <w:tc>
          <w:tcPr>
            <w:tcW w:w="4631" w:type="dxa"/>
            <w:tcBorders>
              <w:top w:val="single" w:sz="4" w:space="0" w:color="auto"/>
            </w:tcBorders>
          </w:tcPr>
          <w:p w14:paraId="2574510F" w14:textId="77777777" w:rsidR="00BB0DD5" w:rsidRPr="00CB643A" w:rsidRDefault="00BB0DD5" w:rsidP="0089772B">
            <w:pPr>
              <w:pStyle w:val="BodyText"/>
              <w:spacing w:after="0"/>
              <w:rPr>
                <w:rFonts w:ascii="Arial" w:hAnsi="Arial" w:cs="Arial"/>
              </w:rPr>
            </w:pPr>
          </w:p>
        </w:tc>
      </w:tr>
      <w:tr w:rsidR="00BB0DD5" w:rsidRPr="00CB643A" w14:paraId="7217D37C" w14:textId="77777777" w:rsidTr="0089772B">
        <w:tc>
          <w:tcPr>
            <w:tcW w:w="4395" w:type="dxa"/>
          </w:tcPr>
          <w:p w14:paraId="6156F9FD" w14:textId="77777777" w:rsidR="00BB0DD5" w:rsidRPr="00CB643A" w:rsidRDefault="00BB0DD5" w:rsidP="0089772B">
            <w:pPr>
              <w:pStyle w:val="BodyText"/>
              <w:spacing w:after="0"/>
              <w:rPr>
                <w:rFonts w:ascii="Arial" w:hAnsi="Arial" w:cs="Arial"/>
              </w:rPr>
            </w:pPr>
          </w:p>
        </w:tc>
        <w:tc>
          <w:tcPr>
            <w:tcW w:w="4631" w:type="dxa"/>
          </w:tcPr>
          <w:p w14:paraId="60C148EF" w14:textId="77777777" w:rsidR="00BB0DD5" w:rsidRPr="00CB643A" w:rsidRDefault="00BB0DD5" w:rsidP="0089772B">
            <w:pPr>
              <w:pStyle w:val="BodyText"/>
              <w:spacing w:after="0"/>
              <w:rPr>
                <w:rFonts w:ascii="Arial" w:hAnsi="Arial" w:cs="Arial"/>
              </w:rPr>
            </w:pPr>
          </w:p>
        </w:tc>
      </w:tr>
      <w:tr w:rsidR="00BB0DD5" w:rsidRPr="00CB643A" w14:paraId="6BA17B05" w14:textId="77777777" w:rsidTr="0089772B">
        <w:tc>
          <w:tcPr>
            <w:tcW w:w="4395" w:type="dxa"/>
          </w:tcPr>
          <w:p w14:paraId="17193403" w14:textId="77777777" w:rsidR="00BB0DD5" w:rsidRPr="00CB643A" w:rsidRDefault="00BB0DD5" w:rsidP="0089772B">
            <w:pPr>
              <w:rPr>
                <w:rFonts w:ascii="Arial" w:hAnsi="Arial" w:cs="Arial"/>
              </w:rPr>
            </w:pPr>
            <w:r w:rsidRPr="00CB643A">
              <w:rPr>
                <w:rFonts w:ascii="Arial" w:hAnsi="Arial" w:cs="Arial"/>
                <w:u w:val="thick"/>
              </w:rPr>
              <w:t>SIGNED</w:t>
            </w:r>
            <w:r w:rsidRPr="00CB643A">
              <w:rPr>
                <w:rFonts w:ascii="Arial" w:hAnsi="Arial" w:cs="Arial"/>
              </w:rPr>
              <w:t xml:space="preserve"> for and on behalf of the Employer</w:t>
            </w:r>
          </w:p>
        </w:tc>
        <w:tc>
          <w:tcPr>
            <w:tcW w:w="4631" w:type="dxa"/>
            <w:tcBorders>
              <w:bottom w:val="single" w:sz="4" w:space="0" w:color="auto"/>
            </w:tcBorders>
          </w:tcPr>
          <w:p w14:paraId="3CED0339" w14:textId="77777777" w:rsidR="00BB0DD5" w:rsidRPr="00CB643A" w:rsidRDefault="00BB0DD5" w:rsidP="0089772B">
            <w:pPr>
              <w:rPr>
                <w:rFonts w:ascii="Arial" w:hAnsi="Arial" w:cs="Arial"/>
                <w:u w:val="thick"/>
              </w:rPr>
            </w:pPr>
          </w:p>
        </w:tc>
      </w:tr>
      <w:tr w:rsidR="00BB0DD5" w:rsidRPr="00CB643A" w14:paraId="662AB3C9" w14:textId="77777777" w:rsidTr="0089772B">
        <w:tc>
          <w:tcPr>
            <w:tcW w:w="4395" w:type="dxa"/>
          </w:tcPr>
          <w:p w14:paraId="2CF95C70" w14:textId="77777777" w:rsidR="00BB0DD5" w:rsidRPr="00CB643A" w:rsidRDefault="00BB0DD5" w:rsidP="0089772B">
            <w:pPr>
              <w:rPr>
                <w:rFonts w:ascii="Arial" w:hAnsi="Arial" w:cs="Arial"/>
              </w:rPr>
            </w:pPr>
          </w:p>
        </w:tc>
        <w:tc>
          <w:tcPr>
            <w:tcW w:w="4631" w:type="dxa"/>
            <w:tcBorders>
              <w:top w:val="single" w:sz="4" w:space="0" w:color="auto"/>
            </w:tcBorders>
          </w:tcPr>
          <w:p w14:paraId="755C04A2" w14:textId="77777777" w:rsidR="00BB0DD5" w:rsidRPr="00CB643A" w:rsidRDefault="00BB0DD5" w:rsidP="0089772B">
            <w:pPr>
              <w:rPr>
                <w:rFonts w:ascii="Arial" w:hAnsi="Arial" w:cs="Arial"/>
              </w:rPr>
            </w:pPr>
          </w:p>
        </w:tc>
      </w:tr>
      <w:tr w:rsidR="00BB0DD5" w:rsidRPr="00CB643A" w14:paraId="285242FD" w14:textId="77777777" w:rsidTr="0089772B">
        <w:tc>
          <w:tcPr>
            <w:tcW w:w="4395" w:type="dxa"/>
          </w:tcPr>
          <w:p w14:paraId="0F400675" w14:textId="77777777" w:rsidR="00BB0DD5" w:rsidRPr="00CB643A" w:rsidRDefault="00BB0DD5" w:rsidP="0089772B">
            <w:pPr>
              <w:rPr>
                <w:rFonts w:ascii="Arial" w:hAnsi="Arial" w:cs="Arial"/>
              </w:rPr>
            </w:pPr>
          </w:p>
        </w:tc>
        <w:tc>
          <w:tcPr>
            <w:tcW w:w="4631" w:type="dxa"/>
          </w:tcPr>
          <w:p w14:paraId="26446137" w14:textId="77777777" w:rsidR="00BB0DD5" w:rsidRPr="00CB643A" w:rsidRDefault="00BB0DD5" w:rsidP="0089772B">
            <w:pPr>
              <w:rPr>
                <w:rFonts w:ascii="Arial" w:hAnsi="Arial" w:cs="Arial"/>
              </w:rPr>
            </w:pPr>
          </w:p>
        </w:tc>
      </w:tr>
      <w:tr w:rsidR="00BB0DD5" w:rsidRPr="00CB643A" w14:paraId="22306385" w14:textId="77777777" w:rsidTr="0089772B">
        <w:tc>
          <w:tcPr>
            <w:tcW w:w="4395" w:type="dxa"/>
          </w:tcPr>
          <w:p w14:paraId="76E0ACBD" w14:textId="77777777" w:rsidR="00BB0DD5" w:rsidRPr="00CB643A" w:rsidRDefault="00BB0DD5" w:rsidP="0089772B">
            <w:pPr>
              <w:rPr>
                <w:rFonts w:ascii="Arial" w:hAnsi="Arial" w:cs="Arial"/>
              </w:rPr>
            </w:pPr>
            <w:r w:rsidRPr="00CB643A">
              <w:rPr>
                <w:rFonts w:ascii="Arial" w:hAnsi="Arial" w:cs="Arial"/>
              </w:rPr>
              <w:t>Date</w:t>
            </w:r>
          </w:p>
        </w:tc>
        <w:tc>
          <w:tcPr>
            <w:tcW w:w="4631" w:type="dxa"/>
            <w:tcBorders>
              <w:bottom w:val="single" w:sz="4" w:space="0" w:color="auto"/>
            </w:tcBorders>
          </w:tcPr>
          <w:p w14:paraId="244FBDC8" w14:textId="77777777" w:rsidR="00BB0DD5" w:rsidRPr="00CB643A" w:rsidRDefault="00BB0DD5" w:rsidP="0089772B">
            <w:pPr>
              <w:rPr>
                <w:rFonts w:ascii="Arial" w:hAnsi="Arial" w:cs="Arial"/>
              </w:rPr>
            </w:pPr>
          </w:p>
        </w:tc>
      </w:tr>
      <w:tr w:rsidR="00BB0DD5" w:rsidRPr="00CB643A" w14:paraId="7FE39C31" w14:textId="77777777" w:rsidTr="0089772B">
        <w:tc>
          <w:tcPr>
            <w:tcW w:w="4395" w:type="dxa"/>
          </w:tcPr>
          <w:p w14:paraId="3566B232" w14:textId="77777777" w:rsidR="00BB0DD5" w:rsidRPr="00CB643A" w:rsidRDefault="00BB0DD5" w:rsidP="0089772B">
            <w:pPr>
              <w:rPr>
                <w:rFonts w:ascii="Arial" w:hAnsi="Arial" w:cs="Arial"/>
              </w:rPr>
            </w:pPr>
          </w:p>
        </w:tc>
        <w:tc>
          <w:tcPr>
            <w:tcW w:w="4631" w:type="dxa"/>
            <w:tcBorders>
              <w:top w:val="single" w:sz="4" w:space="0" w:color="auto"/>
            </w:tcBorders>
          </w:tcPr>
          <w:p w14:paraId="3FCEE994" w14:textId="77777777" w:rsidR="00BB0DD5" w:rsidRPr="00CB643A" w:rsidRDefault="00BB0DD5" w:rsidP="0089772B">
            <w:pPr>
              <w:rPr>
                <w:rFonts w:ascii="Arial" w:hAnsi="Arial" w:cs="Arial"/>
              </w:rPr>
            </w:pPr>
          </w:p>
        </w:tc>
      </w:tr>
      <w:bookmarkEnd w:id="0"/>
    </w:tbl>
    <w:p w14:paraId="284BE171" w14:textId="77777777" w:rsidR="00FB60BD" w:rsidRDefault="00FB60BD"/>
    <w:sectPr w:rsidR="00FB60BD" w:rsidSect="00BB0DD5">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1"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621E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D3C5E"/>
    <w:multiLevelType w:val="hybridMultilevel"/>
    <w:tmpl w:val="57BADB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273925"/>
    <w:multiLevelType w:val="hybridMultilevel"/>
    <w:tmpl w:val="0B1CA8A2"/>
    <w:lvl w:ilvl="0" w:tplc="FFFFFFFF">
      <w:start w:val="1"/>
      <w:numFmt w:val="bullet"/>
      <w:lvlText w:val=""/>
      <w:lvlJc w:val="left"/>
      <w:pPr>
        <w:ind w:left="720" w:hanging="360"/>
      </w:pPr>
      <w:rPr>
        <w:rFonts w:ascii="Symbol" w:hAnsi="Symbol" w:hint="default"/>
      </w:rPr>
    </w:lvl>
    <w:lvl w:ilvl="1" w:tplc="660EC4C2">
      <w:numFmt w:val="bullet"/>
      <w:lvlText w:val="-"/>
      <w:lvlJc w:val="left"/>
      <w:pPr>
        <w:ind w:left="72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EB559B"/>
    <w:multiLevelType w:val="hybridMultilevel"/>
    <w:tmpl w:val="CD1C435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FD6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655A8B"/>
    <w:multiLevelType w:val="hybridMultilevel"/>
    <w:tmpl w:val="FF70241E"/>
    <w:lvl w:ilvl="0" w:tplc="EFD4629E">
      <w:start w:val="1"/>
      <w:numFmt w:val="bullet"/>
      <w:lvlText w:val=""/>
      <w:lvlJc w:val="left"/>
      <w:pPr>
        <w:ind w:left="720" w:hanging="360"/>
      </w:pPr>
      <w:rPr>
        <w:rFonts w:ascii="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85F52"/>
    <w:multiLevelType w:val="hybridMultilevel"/>
    <w:tmpl w:val="C83E8C16"/>
    <w:lvl w:ilvl="0" w:tplc="FFFFFFFF">
      <w:start w:val="1"/>
      <w:numFmt w:val="bullet"/>
      <w:lvlText w:val=""/>
      <w:lvlJc w:val="left"/>
      <w:pPr>
        <w:ind w:left="360" w:hanging="360"/>
      </w:pPr>
      <w:rPr>
        <w:rFonts w:ascii="Symbol" w:hAnsi="Symbol" w:hint="default"/>
      </w:rPr>
    </w:lvl>
    <w:lvl w:ilvl="1" w:tplc="660EC4C2">
      <w:numFmt w:val="bullet"/>
      <w:lvlText w:val="-"/>
      <w:lvlJc w:val="left"/>
      <w:pPr>
        <w:ind w:left="1080" w:hanging="360"/>
      </w:pPr>
      <w:rPr>
        <w:rFonts w:ascii="Arial" w:eastAsiaTheme="minorEastAsia"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F347DCC"/>
    <w:multiLevelType w:val="hybridMultilevel"/>
    <w:tmpl w:val="D2BE4BB2"/>
    <w:lvl w:ilvl="0" w:tplc="660EC4C2">
      <w:numFmt w:val="bullet"/>
      <w:lvlText w:val="-"/>
      <w:lvlJc w:val="left"/>
      <w:pPr>
        <w:ind w:left="720" w:hanging="360"/>
      </w:pPr>
      <w:rPr>
        <w:rFonts w:ascii="Arial" w:eastAsiaTheme="minorEastAsia" w:hAnsi="Arial" w:cs="Arial"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D8481C"/>
    <w:multiLevelType w:val="hybridMultilevel"/>
    <w:tmpl w:val="62024A0C"/>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92102"/>
    <w:multiLevelType w:val="multilevel"/>
    <w:tmpl w:val="A98858EA"/>
    <w:lvl w:ilvl="0">
      <w:numFmt w:val="bullet"/>
      <w:lvlText w:val="-"/>
      <w:lvlJc w:val="left"/>
      <w:pPr>
        <w:tabs>
          <w:tab w:val="num" w:pos="720"/>
        </w:tabs>
        <w:ind w:left="720" w:hanging="360"/>
      </w:pPr>
      <w:rPr>
        <w:rFonts w:ascii="Arial" w:eastAsiaTheme="minorEastAsia"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06F08"/>
    <w:multiLevelType w:val="hybridMultilevel"/>
    <w:tmpl w:val="4072E0B6"/>
    <w:lvl w:ilvl="0" w:tplc="FFFFFFFF">
      <w:start w:val="1"/>
      <w:numFmt w:val="bullet"/>
      <w:lvlText w:val=""/>
      <w:lvlJc w:val="left"/>
      <w:pPr>
        <w:ind w:left="720" w:hanging="360"/>
      </w:pPr>
      <w:rPr>
        <w:rFonts w:ascii="Symbol" w:hAnsi="Symbol" w:hint="default"/>
      </w:rPr>
    </w:lvl>
    <w:lvl w:ilvl="1" w:tplc="63A6409C">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A962E7"/>
    <w:multiLevelType w:val="hybridMultilevel"/>
    <w:tmpl w:val="088071E0"/>
    <w:lvl w:ilvl="0" w:tplc="FFFFFFFF">
      <w:start w:val="1"/>
      <w:numFmt w:val="bullet"/>
      <w:lvlText w:val=""/>
      <w:lvlJc w:val="left"/>
      <w:pPr>
        <w:ind w:left="1080" w:hanging="360"/>
      </w:pPr>
      <w:rPr>
        <w:rFonts w:ascii="Symbol" w:hAnsi="Symbol" w:hint="default"/>
      </w:rPr>
    </w:lvl>
    <w:lvl w:ilvl="1" w:tplc="660EC4C2">
      <w:numFmt w:val="bullet"/>
      <w:lvlText w:val="-"/>
      <w:lvlJc w:val="left"/>
      <w:pPr>
        <w:ind w:left="1800" w:hanging="360"/>
      </w:pPr>
      <w:rPr>
        <w:rFonts w:ascii="Arial" w:eastAsiaTheme="minorEastAsia"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C6A5298"/>
    <w:multiLevelType w:val="multilevel"/>
    <w:tmpl w:val="3844E77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heme="minorEastAsia"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D8228AF"/>
    <w:multiLevelType w:val="hybridMultilevel"/>
    <w:tmpl w:val="0F5EF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424C28"/>
    <w:multiLevelType w:val="hybridMultilevel"/>
    <w:tmpl w:val="BDD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91983"/>
    <w:multiLevelType w:val="hybridMultilevel"/>
    <w:tmpl w:val="C44E5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D24EAD"/>
    <w:multiLevelType w:val="hybridMultilevel"/>
    <w:tmpl w:val="CA048E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56B29A2"/>
    <w:multiLevelType w:val="multilevel"/>
    <w:tmpl w:val="D504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19145A"/>
    <w:multiLevelType w:val="hybridMultilevel"/>
    <w:tmpl w:val="E54E98CE"/>
    <w:lvl w:ilvl="0" w:tplc="14090001">
      <w:start w:val="1"/>
      <w:numFmt w:val="bullet"/>
      <w:lvlText w:val=""/>
      <w:lvlJc w:val="left"/>
      <w:pPr>
        <w:ind w:left="360" w:hanging="360"/>
      </w:pPr>
      <w:rPr>
        <w:rFonts w:ascii="Symbol" w:hAnsi="Symbol" w:hint="default"/>
      </w:rPr>
    </w:lvl>
    <w:lvl w:ilvl="1" w:tplc="65BC518C">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97477ED"/>
    <w:multiLevelType w:val="multilevel"/>
    <w:tmpl w:val="15723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D41620D"/>
    <w:multiLevelType w:val="hybridMultilevel"/>
    <w:tmpl w:val="9BB616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E524DB0"/>
    <w:multiLevelType w:val="hybridMultilevel"/>
    <w:tmpl w:val="BD08501E"/>
    <w:lvl w:ilvl="0" w:tplc="660EC4C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125EE6"/>
    <w:multiLevelType w:val="multilevel"/>
    <w:tmpl w:val="DF2ACD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4380093"/>
    <w:multiLevelType w:val="multilevel"/>
    <w:tmpl w:val="7C30C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C11B77"/>
    <w:multiLevelType w:val="hybridMultilevel"/>
    <w:tmpl w:val="A61CEE1C"/>
    <w:lvl w:ilvl="0" w:tplc="08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24405D"/>
    <w:multiLevelType w:val="hybridMultilevel"/>
    <w:tmpl w:val="070EE81E"/>
    <w:lvl w:ilvl="0" w:tplc="14090001">
      <w:start w:val="1"/>
      <w:numFmt w:val="bullet"/>
      <w:lvlText w:val=""/>
      <w:lvlJc w:val="left"/>
      <w:pPr>
        <w:ind w:left="-351" w:hanging="360"/>
      </w:pPr>
      <w:rPr>
        <w:rFonts w:ascii="Symbol" w:hAnsi="Symbol" w:hint="default"/>
      </w:rPr>
    </w:lvl>
    <w:lvl w:ilvl="1" w:tplc="14090003" w:tentative="1">
      <w:start w:val="1"/>
      <w:numFmt w:val="bullet"/>
      <w:lvlText w:val="o"/>
      <w:lvlJc w:val="left"/>
      <w:pPr>
        <w:ind w:left="369" w:hanging="360"/>
      </w:pPr>
      <w:rPr>
        <w:rFonts w:ascii="Courier New" w:hAnsi="Courier New" w:cs="Courier New" w:hint="default"/>
      </w:rPr>
    </w:lvl>
    <w:lvl w:ilvl="2" w:tplc="14090005" w:tentative="1">
      <w:start w:val="1"/>
      <w:numFmt w:val="bullet"/>
      <w:lvlText w:val=""/>
      <w:lvlJc w:val="left"/>
      <w:pPr>
        <w:ind w:left="1089" w:hanging="360"/>
      </w:pPr>
      <w:rPr>
        <w:rFonts w:ascii="Wingdings" w:hAnsi="Wingdings" w:hint="default"/>
      </w:rPr>
    </w:lvl>
    <w:lvl w:ilvl="3" w:tplc="14090001" w:tentative="1">
      <w:start w:val="1"/>
      <w:numFmt w:val="bullet"/>
      <w:lvlText w:val=""/>
      <w:lvlJc w:val="left"/>
      <w:pPr>
        <w:ind w:left="1809" w:hanging="360"/>
      </w:pPr>
      <w:rPr>
        <w:rFonts w:ascii="Symbol" w:hAnsi="Symbol" w:hint="default"/>
      </w:rPr>
    </w:lvl>
    <w:lvl w:ilvl="4" w:tplc="14090003" w:tentative="1">
      <w:start w:val="1"/>
      <w:numFmt w:val="bullet"/>
      <w:lvlText w:val="o"/>
      <w:lvlJc w:val="left"/>
      <w:pPr>
        <w:ind w:left="2529" w:hanging="360"/>
      </w:pPr>
      <w:rPr>
        <w:rFonts w:ascii="Courier New" w:hAnsi="Courier New" w:cs="Courier New" w:hint="default"/>
      </w:rPr>
    </w:lvl>
    <w:lvl w:ilvl="5" w:tplc="14090005" w:tentative="1">
      <w:start w:val="1"/>
      <w:numFmt w:val="bullet"/>
      <w:lvlText w:val=""/>
      <w:lvlJc w:val="left"/>
      <w:pPr>
        <w:ind w:left="3249" w:hanging="360"/>
      </w:pPr>
      <w:rPr>
        <w:rFonts w:ascii="Wingdings" w:hAnsi="Wingdings" w:hint="default"/>
      </w:rPr>
    </w:lvl>
    <w:lvl w:ilvl="6" w:tplc="14090001" w:tentative="1">
      <w:start w:val="1"/>
      <w:numFmt w:val="bullet"/>
      <w:lvlText w:val=""/>
      <w:lvlJc w:val="left"/>
      <w:pPr>
        <w:ind w:left="3969" w:hanging="360"/>
      </w:pPr>
      <w:rPr>
        <w:rFonts w:ascii="Symbol" w:hAnsi="Symbol" w:hint="default"/>
      </w:rPr>
    </w:lvl>
    <w:lvl w:ilvl="7" w:tplc="14090003" w:tentative="1">
      <w:start w:val="1"/>
      <w:numFmt w:val="bullet"/>
      <w:lvlText w:val="o"/>
      <w:lvlJc w:val="left"/>
      <w:pPr>
        <w:ind w:left="4689" w:hanging="360"/>
      </w:pPr>
      <w:rPr>
        <w:rFonts w:ascii="Courier New" w:hAnsi="Courier New" w:cs="Courier New" w:hint="default"/>
      </w:rPr>
    </w:lvl>
    <w:lvl w:ilvl="8" w:tplc="14090005" w:tentative="1">
      <w:start w:val="1"/>
      <w:numFmt w:val="bullet"/>
      <w:lvlText w:val=""/>
      <w:lvlJc w:val="left"/>
      <w:pPr>
        <w:ind w:left="5409" w:hanging="360"/>
      </w:pPr>
      <w:rPr>
        <w:rFonts w:ascii="Wingdings" w:hAnsi="Wingdings" w:hint="default"/>
      </w:rPr>
    </w:lvl>
  </w:abstractNum>
  <w:abstractNum w:abstractNumId="26" w15:restartNumberingAfterBreak="0">
    <w:nsid w:val="3A8128EE"/>
    <w:multiLevelType w:val="hybridMultilevel"/>
    <w:tmpl w:val="BDC25804"/>
    <w:lvl w:ilvl="0" w:tplc="FFFFFFFF">
      <w:start w:val="1"/>
      <w:numFmt w:val="bullet"/>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660EC4C2">
      <w:numFmt w:val="bullet"/>
      <w:lvlText w:val="-"/>
      <w:lvlJc w:val="left"/>
      <w:pPr>
        <w:ind w:left="720" w:hanging="360"/>
      </w:pPr>
      <w:rPr>
        <w:rFonts w:ascii="Arial" w:eastAsiaTheme="minorEastAsia" w:hAnsi="Arial" w:cs="Aria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F34968"/>
    <w:multiLevelType w:val="multilevel"/>
    <w:tmpl w:val="DDD25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409CA"/>
    <w:multiLevelType w:val="hybridMultilevel"/>
    <w:tmpl w:val="AF386B56"/>
    <w:lvl w:ilvl="0" w:tplc="20908D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A53008"/>
    <w:multiLevelType w:val="hybridMultilevel"/>
    <w:tmpl w:val="A13E4AF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4C314054"/>
    <w:multiLevelType w:val="multilevel"/>
    <w:tmpl w:val="2BCA5F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EF6693C"/>
    <w:multiLevelType w:val="multilevel"/>
    <w:tmpl w:val="8BDCF84A"/>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heme="minorEastAsia"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0BDCC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8CD09F7"/>
    <w:multiLevelType w:val="hybridMultilevel"/>
    <w:tmpl w:val="07D0FFE4"/>
    <w:lvl w:ilvl="0" w:tplc="FFFFFFFF">
      <w:start w:val="1"/>
      <w:numFmt w:val="bullet"/>
      <w:lvlText w:val=""/>
      <w:lvlJc w:val="left"/>
      <w:pPr>
        <w:ind w:left="1080" w:hanging="360"/>
      </w:pPr>
      <w:rPr>
        <w:rFonts w:ascii="Symbol" w:hAnsi="Symbol" w:hint="default"/>
      </w:rPr>
    </w:lvl>
    <w:lvl w:ilvl="1" w:tplc="660EC4C2">
      <w:numFmt w:val="bullet"/>
      <w:lvlText w:val="-"/>
      <w:lvlJc w:val="left"/>
      <w:pPr>
        <w:ind w:left="1800" w:hanging="360"/>
      </w:pPr>
      <w:rPr>
        <w:rFonts w:ascii="Arial" w:eastAsiaTheme="minorEastAsia"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FF46736"/>
    <w:multiLevelType w:val="hybridMultilevel"/>
    <w:tmpl w:val="7A160A10"/>
    <w:lvl w:ilvl="0" w:tplc="FFFFFFFF">
      <w:start w:val="1"/>
      <w:numFmt w:val="bullet"/>
      <w:lvlText w:val=""/>
      <w:lvlJc w:val="left"/>
      <w:pPr>
        <w:ind w:left="720" w:hanging="360"/>
      </w:pPr>
      <w:rPr>
        <w:rFonts w:ascii="Symbol" w:hAnsi="Symbol" w:hint="default"/>
      </w:rPr>
    </w:lvl>
    <w:lvl w:ilvl="1" w:tplc="660EC4C2">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0A616C4"/>
    <w:multiLevelType w:val="hybridMultilevel"/>
    <w:tmpl w:val="8B56FC5C"/>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280E51"/>
    <w:multiLevelType w:val="hybridMultilevel"/>
    <w:tmpl w:val="EAC2DA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2DB493A"/>
    <w:multiLevelType w:val="hybridMultilevel"/>
    <w:tmpl w:val="D7F08D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33770FC"/>
    <w:multiLevelType w:val="hybridMultilevel"/>
    <w:tmpl w:val="DE74BA2E"/>
    <w:lvl w:ilvl="0" w:tplc="660EC4C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39649FA"/>
    <w:multiLevelType w:val="hybridMultilevel"/>
    <w:tmpl w:val="CA18B79E"/>
    <w:lvl w:ilvl="0" w:tplc="14090001">
      <w:start w:val="1"/>
      <w:numFmt w:val="bullet"/>
      <w:lvlText w:val=""/>
      <w:lvlJc w:val="left"/>
      <w:pPr>
        <w:ind w:left="360" w:hanging="360"/>
      </w:pPr>
      <w:rPr>
        <w:rFonts w:ascii="Symbol" w:hAnsi="Symbol" w:hint="default"/>
      </w:rPr>
    </w:lvl>
    <w:lvl w:ilvl="1" w:tplc="660EC4C2">
      <w:numFmt w:val="bullet"/>
      <w:lvlText w:val="-"/>
      <w:lvlJc w:val="left"/>
      <w:pPr>
        <w:ind w:left="1080" w:hanging="360"/>
      </w:pPr>
      <w:rPr>
        <w:rFonts w:ascii="Arial" w:eastAsiaTheme="minorEastAsia"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55A7BFE"/>
    <w:multiLevelType w:val="multilevel"/>
    <w:tmpl w:val="E216F00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heme="minorEastAsia"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9430476"/>
    <w:multiLevelType w:val="multilevel"/>
    <w:tmpl w:val="8F0A06CE"/>
    <w:lvl w:ilvl="0">
      <w:numFmt w:val="bullet"/>
      <w:lvlText w:val="-"/>
      <w:lvlJc w:val="left"/>
      <w:pPr>
        <w:tabs>
          <w:tab w:val="num" w:pos="720"/>
        </w:tabs>
        <w:ind w:left="720" w:hanging="360"/>
      </w:pPr>
      <w:rPr>
        <w:rFonts w:ascii="Arial" w:eastAsiaTheme="minorEastAsia"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EE33C3"/>
    <w:multiLevelType w:val="hybridMultilevel"/>
    <w:tmpl w:val="4388230A"/>
    <w:lvl w:ilvl="0" w:tplc="FFFFFFFF">
      <w:start w:val="1"/>
      <w:numFmt w:val="bullet"/>
      <w:lvlText w:val=""/>
      <w:lvlJc w:val="left"/>
      <w:pPr>
        <w:ind w:left="360" w:hanging="360"/>
      </w:pPr>
      <w:rPr>
        <w:rFonts w:ascii="Symbol" w:hAnsi="Symbol" w:hint="default"/>
      </w:rPr>
    </w:lvl>
    <w:lvl w:ilvl="1" w:tplc="660EC4C2">
      <w:numFmt w:val="bullet"/>
      <w:lvlText w:val="-"/>
      <w:lvlJc w:val="left"/>
      <w:pPr>
        <w:ind w:left="1080" w:hanging="360"/>
      </w:pPr>
      <w:rPr>
        <w:rFonts w:ascii="Arial" w:eastAsiaTheme="minorEastAsia"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27C59E1"/>
    <w:multiLevelType w:val="multilevel"/>
    <w:tmpl w:val="C04E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324B41"/>
    <w:multiLevelType w:val="hybridMultilevel"/>
    <w:tmpl w:val="70389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5667714">
    <w:abstractNumId w:val="24"/>
  </w:num>
  <w:num w:numId="2" w16cid:durableId="1157182563">
    <w:abstractNumId w:val="5"/>
  </w:num>
  <w:num w:numId="3" w16cid:durableId="2122064613">
    <w:abstractNumId w:val="37"/>
  </w:num>
  <w:num w:numId="4" w16cid:durableId="382290274">
    <w:abstractNumId w:val="1"/>
  </w:num>
  <w:num w:numId="5" w16cid:durableId="74514866">
    <w:abstractNumId w:val="29"/>
  </w:num>
  <w:num w:numId="6" w16cid:durableId="117838585">
    <w:abstractNumId w:val="13"/>
  </w:num>
  <w:num w:numId="7" w16cid:durableId="1491629498">
    <w:abstractNumId w:val="25"/>
  </w:num>
  <w:num w:numId="8" w16cid:durableId="986592258">
    <w:abstractNumId w:val="36"/>
  </w:num>
  <w:num w:numId="9" w16cid:durableId="1169752162">
    <w:abstractNumId w:val="31"/>
  </w:num>
  <w:num w:numId="10" w16cid:durableId="1960869639">
    <w:abstractNumId w:val="12"/>
  </w:num>
  <w:num w:numId="11" w16cid:durableId="1674916170">
    <w:abstractNumId w:val="43"/>
  </w:num>
  <w:num w:numId="12" w16cid:durableId="1326012971">
    <w:abstractNumId w:val="17"/>
  </w:num>
  <w:num w:numId="13" w16cid:durableId="1743527802">
    <w:abstractNumId w:val="22"/>
  </w:num>
  <w:num w:numId="14" w16cid:durableId="977997531">
    <w:abstractNumId w:val="30"/>
  </w:num>
  <w:num w:numId="15" w16cid:durableId="721174319">
    <w:abstractNumId w:val="27"/>
  </w:num>
  <w:num w:numId="16" w16cid:durableId="2089643660">
    <w:abstractNumId w:val="19"/>
  </w:num>
  <w:num w:numId="17" w16cid:durableId="940528259">
    <w:abstractNumId w:val="15"/>
  </w:num>
  <w:num w:numId="18" w16cid:durableId="1704357491">
    <w:abstractNumId w:val="44"/>
  </w:num>
  <w:num w:numId="19" w16cid:durableId="1305355802">
    <w:abstractNumId w:val="38"/>
  </w:num>
  <w:num w:numId="20" w16cid:durableId="75178328">
    <w:abstractNumId w:val="40"/>
  </w:num>
  <w:num w:numId="21" w16cid:durableId="1651904984">
    <w:abstractNumId w:val="41"/>
  </w:num>
  <w:num w:numId="22" w16cid:durableId="2047367489">
    <w:abstractNumId w:val="9"/>
  </w:num>
  <w:num w:numId="23" w16cid:durableId="128668022">
    <w:abstractNumId w:val="39"/>
  </w:num>
  <w:num w:numId="24" w16cid:durableId="753549178">
    <w:abstractNumId w:val="21"/>
  </w:num>
  <w:num w:numId="25" w16cid:durableId="1998336934">
    <w:abstractNumId w:val="42"/>
  </w:num>
  <w:num w:numId="26" w16cid:durableId="379326718">
    <w:abstractNumId w:val="20"/>
  </w:num>
  <w:num w:numId="27" w16cid:durableId="296690022">
    <w:abstractNumId w:val="2"/>
  </w:num>
  <w:num w:numId="28" w16cid:durableId="1923634684">
    <w:abstractNumId w:val="0"/>
  </w:num>
  <w:num w:numId="29" w16cid:durableId="1208641830">
    <w:abstractNumId w:val="4"/>
  </w:num>
  <w:num w:numId="30" w16cid:durableId="934049838">
    <w:abstractNumId w:val="32"/>
  </w:num>
  <w:num w:numId="31" w16cid:durableId="1565263715">
    <w:abstractNumId w:val="26"/>
  </w:num>
  <w:num w:numId="32" w16cid:durableId="1944993482">
    <w:abstractNumId w:val="11"/>
  </w:num>
  <w:num w:numId="33" w16cid:durableId="2073893175">
    <w:abstractNumId w:val="33"/>
  </w:num>
  <w:num w:numId="34" w16cid:durableId="1066873713">
    <w:abstractNumId w:val="34"/>
  </w:num>
  <w:num w:numId="35" w16cid:durableId="1213149289">
    <w:abstractNumId w:val="7"/>
  </w:num>
  <w:num w:numId="36" w16cid:durableId="290668895">
    <w:abstractNumId w:val="16"/>
  </w:num>
  <w:num w:numId="37" w16cid:durableId="17395350">
    <w:abstractNumId w:val="18"/>
  </w:num>
  <w:num w:numId="38" w16cid:durableId="417168281">
    <w:abstractNumId w:val="6"/>
  </w:num>
  <w:num w:numId="39" w16cid:durableId="1098136094">
    <w:abstractNumId w:val="23"/>
  </w:num>
  <w:num w:numId="40" w16cid:durableId="100104610">
    <w:abstractNumId w:val="8"/>
  </w:num>
  <w:num w:numId="41" w16cid:durableId="390158331">
    <w:abstractNumId w:val="3"/>
  </w:num>
  <w:num w:numId="42" w16cid:durableId="1234201547">
    <w:abstractNumId w:val="10"/>
  </w:num>
  <w:num w:numId="43" w16cid:durableId="1167669348">
    <w:abstractNumId w:val="14"/>
  </w:num>
  <w:num w:numId="44" w16cid:durableId="1506944155">
    <w:abstractNumId w:val="28"/>
  </w:num>
  <w:num w:numId="45" w16cid:durableId="14381325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D5"/>
    <w:rsid w:val="0000163E"/>
    <w:rsid w:val="00001C0C"/>
    <w:rsid w:val="00023102"/>
    <w:rsid w:val="0005221E"/>
    <w:rsid w:val="000A399F"/>
    <w:rsid w:val="000C317F"/>
    <w:rsid w:val="001079F4"/>
    <w:rsid w:val="0014352C"/>
    <w:rsid w:val="0015620D"/>
    <w:rsid w:val="00175B64"/>
    <w:rsid w:val="00193001"/>
    <w:rsid w:val="001B43C5"/>
    <w:rsid w:val="001C74EA"/>
    <w:rsid w:val="001D504D"/>
    <w:rsid w:val="002103DC"/>
    <w:rsid w:val="0026609B"/>
    <w:rsid w:val="00271452"/>
    <w:rsid w:val="0029049E"/>
    <w:rsid w:val="002D0335"/>
    <w:rsid w:val="002F57F8"/>
    <w:rsid w:val="002F779A"/>
    <w:rsid w:val="0031212B"/>
    <w:rsid w:val="00331F53"/>
    <w:rsid w:val="0035084C"/>
    <w:rsid w:val="003563CF"/>
    <w:rsid w:val="00365159"/>
    <w:rsid w:val="00375D6D"/>
    <w:rsid w:val="003900C6"/>
    <w:rsid w:val="00390506"/>
    <w:rsid w:val="003B7DEE"/>
    <w:rsid w:val="00415CC6"/>
    <w:rsid w:val="004A1D5B"/>
    <w:rsid w:val="004B55A1"/>
    <w:rsid w:val="005126B8"/>
    <w:rsid w:val="00531BB2"/>
    <w:rsid w:val="00543B39"/>
    <w:rsid w:val="005A04DE"/>
    <w:rsid w:val="005A6500"/>
    <w:rsid w:val="005F56F4"/>
    <w:rsid w:val="0060014F"/>
    <w:rsid w:val="006048EB"/>
    <w:rsid w:val="0061195A"/>
    <w:rsid w:val="0063233C"/>
    <w:rsid w:val="006430A5"/>
    <w:rsid w:val="00654CE4"/>
    <w:rsid w:val="00673284"/>
    <w:rsid w:val="0067779C"/>
    <w:rsid w:val="006D4ABC"/>
    <w:rsid w:val="006E75FC"/>
    <w:rsid w:val="0070165A"/>
    <w:rsid w:val="00703A48"/>
    <w:rsid w:val="0070680B"/>
    <w:rsid w:val="00783C03"/>
    <w:rsid w:val="00784C46"/>
    <w:rsid w:val="00791DCF"/>
    <w:rsid w:val="00797406"/>
    <w:rsid w:val="007977B6"/>
    <w:rsid w:val="007F6404"/>
    <w:rsid w:val="00800E22"/>
    <w:rsid w:val="00802251"/>
    <w:rsid w:val="0080470A"/>
    <w:rsid w:val="00813C57"/>
    <w:rsid w:val="008643DC"/>
    <w:rsid w:val="00876E83"/>
    <w:rsid w:val="00886724"/>
    <w:rsid w:val="0088792B"/>
    <w:rsid w:val="008E6E9C"/>
    <w:rsid w:val="00937963"/>
    <w:rsid w:val="00991D6B"/>
    <w:rsid w:val="009B3745"/>
    <w:rsid w:val="009D7D7C"/>
    <w:rsid w:val="009F0501"/>
    <w:rsid w:val="00A03DA1"/>
    <w:rsid w:val="00A30E71"/>
    <w:rsid w:val="00AB198C"/>
    <w:rsid w:val="00AB5AD3"/>
    <w:rsid w:val="00AB740B"/>
    <w:rsid w:val="00AD0715"/>
    <w:rsid w:val="00AD2539"/>
    <w:rsid w:val="00AD6AC7"/>
    <w:rsid w:val="00AF2A2F"/>
    <w:rsid w:val="00B224F6"/>
    <w:rsid w:val="00B23B98"/>
    <w:rsid w:val="00B2729A"/>
    <w:rsid w:val="00B3689A"/>
    <w:rsid w:val="00B57CFF"/>
    <w:rsid w:val="00B65827"/>
    <w:rsid w:val="00B666EF"/>
    <w:rsid w:val="00BA0375"/>
    <w:rsid w:val="00BB0DD5"/>
    <w:rsid w:val="00BC39A7"/>
    <w:rsid w:val="00BC432C"/>
    <w:rsid w:val="00C10DBD"/>
    <w:rsid w:val="00C17EF2"/>
    <w:rsid w:val="00C26FD7"/>
    <w:rsid w:val="00C3106B"/>
    <w:rsid w:val="00C40342"/>
    <w:rsid w:val="00C5666E"/>
    <w:rsid w:val="00C8105D"/>
    <w:rsid w:val="00C932CA"/>
    <w:rsid w:val="00CD352B"/>
    <w:rsid w:val="00CE3546"/>
    <w:rsid w:val="00CF5CBC"/>
    <w:rsid w:val="00D017EE"/>
    <w:rsid w:val="00D02184"/>
    <w:rsid w:val="00D159A9"/>
    <w:rsid w:val="00D21BBD"/>
    <w:rsid w:val="00D22DE6"/>
    <w:rsid w:val="00D63C77"/>
    <w:rsid w:val="00D91CD4"/>
    <w:rsid w:val="00DA55F6"/>
    <w:rsid w:val="00DB1E16"/>
    <w:rsid w:val="00DD06DB"/>
    <w:rsid w:val="00DD627E"/>
    <w:rsid w:val="00DD6388"/>
    <w:rsid w:val="00DF2103"/>
    <w:rsid w:val="00DF3EE4"/>
    <w:rsid w:val="00E27962"/>
    <w:rsid w:val="00E43504"/>
    <w:rsid w:val="00EB5E75"/>
    <w:rsid w:val="00F04608"/>
    <w:rsid w:val="00F40CC9"/>
    <w:rsid w:val="00F54242"/>
    <w:rsid w:val="00F71BC7"/>
    <w:rsid w:val="00F80F68"/>
    <w:rsid w:val="00F86C29"/>
    <w:rsid w:val="00FA1397"/>
    <w:rsid w:val="00FB60BD"/>
    <w:rsid w:val="00FD4B54"/>
    <w:rsid w:val="00FE1D6B"/>
    <w:rsid w:val="3D00151D"/>
    <w:rsid w:val="6E0F7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0B6F"/>
  <w15:chartTrackingRefBased/>
  <w15:docId w15:val="{E4FC1049-CE44-4E14-96E8-E6B601EA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D5"/>
    <w:pPr>
      <w:spacing w:after="0" w:line="240" w:lineRule="auto"/>
      <w:jc w:val="both"/>
    </w:pPr>
    <w:rPr>
      <w:rFonts w:ascii="CG Omega" w:eastAsia="Times New Roman" w:hAnsi="CG Omega" w:cs="Times New Roman"/>
      <w:kern w:val="0"/>
      <w:szCs w:val="20"/>
      <w:lang w:eastAsia="en-GB"/>
      <w14:ligatures w14:val="none"/>
    </w:rPr>
  </w:style>
  <w:style w:type="paragraph" w:styleId="Heading1">
    <w:name w:val="heading 1"/>
    <w:basedOn w:val="Normal"/>
    <w:next w:val="Normal"/>
    <w:link w:val="Heading1Char"/>
    <w:uiPriority w:val="9"/>
    <w:qFormat/>
    <w:rsid w:val="00BB0D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0D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0DD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0DD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B0DD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B0DD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0DD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0DD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0DD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D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0D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0DD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0DD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B0DD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B0D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0D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0D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0D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0D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D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D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0DD5"/>
    <w:pPr>
      <w:spacing w:before="160"/>
      <w:jc w:val="center"/>
    </w:pPr>
    <w:rPr>
      <w:i/>
      <w:iCs/>
      <w:color w:val="404040" w:themeColor="text1" w:themeTint="BF"/>
    </w:rPr>
  </w:style>
  <w:style w:type="character" w:customStyle="1" w:styleId="QuoteChar">
    <w:name w:val="Quote Char"/>
    <w:basedOn w:val="DefaultParagraphFont"/>
    <w:link w:val="Quote"/>
    <w:uiPriority w:val="29"/>
    <w:rsid w:val="00BB0DD5"/>
    <w:rPr>
      <w:i/>
      <w:iCs/>
      <w:color w:val="404040" w:themeColor="text1" w:themeTint="BF"/>
    </w:rPr>
  </w:style>
  <w:style w:type="paragraph" w:styleId="ListParagraph">
    <w:name w:val="List Paragraph"/>
    <w:basedOn w:val="Normal"/>
    <w:link w:val="ListParagraphChar"/>
    <w:uiPriority w:val="34"/>
    <w:qFormat/>
    <w:rsid w:val="00BB0DD5"/>
    <w:pPr>
      <w:ind w:left="720"/>
      <w:contextualSpacing/>
    </w:pPr>
  </w:style>
  <w:style w:type="character" w:styleId="IntenseEmphasis">
    <w:name w:val="Intense Emphasis"/>
    <w:basedOn w:val="DefaultParagraphFont"/>
    <w:uiPriority w:val="21"/>
    <w:qFormat/>
    <w:rsid w:val="00BB0DD5"/>
    <w:rPr>
      <w:i/>
      <w:iCs/>
      <w:color w:val="2F5496" w:themeColor="accent1" w:themeShade="BF"/>
    </w:rPr>
  </w:style>
  <w:style w:type="paragraph" w:styleId="IntenseQuote">
    <w:name w:val="Intense Quote"/>
    <w:basedOn w:val="Normal"/>
    <w:next w:val="Normal"/>
    <w:link w:val="IntenseQuoteChar"/>
    <w:uiPriority w:val="30"/>
    <w:qFormat/>
    <w:rsid w:val="00BB0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0DD5"/>
    <w:rPr>
      <w:i/>
      <w:iCs/>
      <w:color w:val="2F5496" w:themeColor="accent1" w:themeShade="BF"/>
    </w:rPr>
  </w:style>
  <w:style w:type="character" w:styleId="IntenseReference">
    <w:name w:val="Intense Reference"/>
    <w:basedOn w:val="DefaultParagraphFont"/>
    <w:uiPriority w:val="32"/>
    <w:qFormat/>
    <w:rsid w:val="00BB0DD5"/>
    <w:rPr>
      <w:b/>
      <w:bCs/>
      <w:smallCaps/>
      <w:color w:val="2F5496" w:themeColor="accent1" w:themeShade="BF"/>
      <w:spacing w:val="5"/>
    </w:rPr>
  </w:style>
  <w:style w:type="table" w:styleId="TableGrid">
    <w:name w:val="Table Grid"/>
    <w:basedOn w:val="TableNormal"/>
    <w:rsid w:val="00BB0DD5"/>
    <w:pPr>
      <w:spacing w:after="0" w:line="240" w:lineRule="auto"/>
    </w:pPr>
    <w:rPr>
      <w:rFonts w:ascii="Times New Roman" w:eastAsia="Times New Roman" w:hAnsi="Times New Roman" w:cs="Times New Roman"/>
      <w:kern w:val="0"/>
      <w:sz w:val="20"/>
      <w:szCs w:val="20"/>
      <w:lang w:val="en-NZ"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BB0DD5"/>
    <w:pPr>
      <w:spacing w:after="120"/>
      <w:jc w:val="left"/>
    </w:pPr>
    <w:rPr>
      <w:rFonts w:ascii="Calibri" w:hAnsi="Calibri"/>
      <w:sz w:val="20"/>
      <w:lang w:eastAsia="en-US"/>
    </w:rPr>
  </w:style>
  <w:style w:type="character" w:customStyle="1" w:styleId="BodyTextChar">
    <w:name w:val="Body Text Char"/>
    <w:basedOn w:val="DefaultParagraphFont"/>
    <w:link w:val="BodyText"/>
    <w:rsid w:val="00BB0DD5"/>
    <w:rPr>
      <w:rFonts w:ascii="Calibri" w:eastAsia="Times New Roman" w:hAnsi="Calibri" w:cs="Times New Roman"/>
      <w:kern w:val="0"/>
      <w:sz w:val="20"/>
      <w:szCs w:val="20"/>
      <w14:ligatures w14:val="none"/>
    </w:rPr>
  </w:style>
  <w:style w:type="character" w:customStyle="1" w:styleId="ListParagraphChar">
    <w:name w:val="List Paragraph Char"/>
    <w:basedOn w:val="DefaultParagraphFont"/>
    <w:link w:val="ListParagraph"/>
    <w:uiPriority w:val="34"/>
    <w:rsid w:val="00BB0DD5"/>
  </w:style>
  <w:style w:type="character" w:customStyle="1" w:styleId="normaltextrun">
    <w:name w:val="normaltextrun"/>
    <w:basedOn w:val="DefaultParagraphFont"/>
    <w:rsid w:val="00BB0DD5"/>
  </w:style>
  <w:style w:type="character" w:customStyle="1" w:styleId="eop">
    <w:name w:val="eop"/>
    <w:basedOn w:val="DefaultParagraphFont"/>
    <w:rsid w:val="00BB0DD5"/>
  </w:style>
  <w:style w:type="paragraph" w:customStyle="1" w:styleId="paragraph">
    <w:name w:val="paragraph"/>
    <w:basedOn w:val="Normal"/>
    <w:rsid w:val="00BB0DD5"/>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uiPriority w:val="99"/>
    <w:semiHidden/>
    <w:unhideWhenUsed/>
    <w:rsid w:val="005F56F4"/>
    <w:rPr>
      <w:sz w:val="16"/>
      <w:szCs w:val="16"/>
    </w:rPr>
  </w:style>
  <w:style w:type="paragraph" w:styleId="CommentText">
    <w:name w:val="annotation text"/>
    <w:basedOn w:val="Normal"/>
    <w:link w:val="CommentTextChar"/>
    <w:uiPriority w:val="99"/>
    <w:unhideWhenUsed/>
    <w:rsid w:val="005F56F4"/>
    <w:rPr>
      <w:sz w:val="20"/>
    </w:rPr>
  </w:style>
  <w:style w:type="character" w:customStyle="1" w:styleId="CommentTextChar">
    <w:name w:val="Comment Text Char"/>
    <w:basedOn w:val="DefaultParagraphFont"/>
    <w:link w:val="CommentText"/>
    <w:uiPriority w:val="99"/>
    <w:rsid w:val="005F56F4"/>
    <w:rPr>
      <w:rFonts w:ascii="CG Omega" w:eastAsia="Times New Roman" w:hAnsi="CG Omega"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F56F4"/>
    <w:rPr>
      <w:b/>
      <w:bCs/>
    </w:rPr>
  </w:style>
  <w:style w:type="character" w:customStyle="1" w:styleId="CommentSubjectChar">
    <w:name w:val="Comment Subject Char"/>
    <w:basedOn w:val="CommentTextChar"/>
    <w:link w:val="CommentSubject"/>
    <w:uiPriority w:val="99"/>
    <w:semiHidden/>
    <w:rsid w:val="005F56F4"/>
    <w:rPr>
      <w:rFonts w:ascii="CG Omega" w:eastAsia="Times New Roman" w:hAnsi="CG Omega" w:cs="Times New Roman"/>
      <w:b/>
      <w:bCs/>
      <w:kern w:val="0"/>
      <w:sz w:val="20"/>
      <w:szCs w:val="20"/>
      <w:lang w:eastAsia="en-GB"/>
      <w14:ligatures w14:val="none"/>
    </w:rPr>
  </w:style>
  <w:style w:type="paragraph" w:customStyle="1" w:styleId="Default">
    <w:name w:val="Default"/>
    <w:rsid w:val="00271452"/>
    <w:pPr>
      <w:autoSpaceDE w:val="0"/>
      <w:autoSpaceDN w:val="0"/>
      <w:adjustRightInd w:val="0"/>
      <w:spacing w:after="0" w:line="240" w:lineRule="auto"/>
    </w:pPr>
    <w:rPr>
      <w:rFonts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5663">
      <w:bodyDiv w:val="1"/>
      <w:marLeft w:val="0"/>
      <w:marRight w:val="0"/>
      <w:marTop w:val="0"/>
      <w:marBottom w:val="0"/>
      <w:divBdr>
        <w:top w:val="none" w:sz="0" w:space="0" w:color="auto"/>
        <w:left w:val="none" w:sz="0" w:space="0" w:color="auto"/>
        <w:bottom w:val="none" w:sz="0" w:space="0" w:color="auto"/>
        <w:right w:val="none" w:sz="0" w:space="0" w:color="auto"/>
      </w:divBdr>
    </w:div>
    <w:div w:id="453868386">
      <w:bodyDiv w:val="1"/>
      <w:marLeft w:val="0"/>
      <w:marRight w:val="0"/>
      <w:marTop w:val="0"/>
      <w:marBottom w:val="0"/>
      <w:divBdr>
        <w:top w:val="none" w:sz="0" w:space="0" w:color="auto"/>
        <w:left w:val="none" w:sz="0" w:space="0" w:color="auto"/>
        <w:bottom w:val="none" w:sz="0" w:space="0" w:color="auto"/>
        <w:right w:val="none" w:sz="0" w:space="0" w:color="auto"/>
      </w:divBdr>
    </w:div>
    <w:div w:id="556093880">
      <w:bodyDiv w:val="1"/>
      <w:marLeft w:val="0"/>
      <w:marRight w:val="0"/>
      <w:marTop w:val="0"/>
      <w:marBottom w:val="0"/>
      <w:divBdr>
        <w:top w:val="none" w:sz="0" w:space="0" w:color="auto"/>
        <w:left w:val="none" w:sz="0" w:space="0" w:color="auto"/>
        <w:bottom w:val="none" w:sz="0" w:space="0" w:color="auto"/>
        <w:right w:val="none" w:sz="0" w:space="0" w:color="auto"/>
      </w:divBdr>
    </w:div>
    <w:div w:id="617756815">
      <w:bodyDiv w:val="1"/>
      <w:marLeft w:val="0"/>
      <w:marRight w:val="0"/>
      <w:marTop w:val="0"/>
      <w:marBottom w:val="0"/>
      <w:divBdr>
        <w:top w:val="none" w:sz="0" w:space="0" w:color="auto"/>
        <w:left w:val="none" w:sz="0" w:space="0" w:color="auto"/>
        <w:bottom w:val="none" w:sz="0" w:space="0" w:color="auto"/>
        <w:right w:val="none" w:sz="0" w:space="0" w:color="auto"/>
      </w:divBdr>
    </w:div>
    <w:div w:id="696662772">
      <w:bodyDiv w:val="1"/>
      <w:marLeft w:val="0"/>
      <w:marRight w:val="0"/>
      <w:marTop w:val="0"/>
      <w:marBottom w:val="0"/>
      <w:divBdr>
        <w:top w:val="none" w:sz="0" w:space="0" w:color="auto"/>
        <w:left w:val="none" w:sz="0" w:space="0" w:color="auto"/>
        <w:bottom w:val="none" w:sz="0" w:space="0" w:color="auto"/>
        <w:right w:val="none" w:sz="0" w:space="0" w:color="auto"/>
      </w:divBdr>
    </w:div>
    <w:div w:id="768700722">
      <w:bodyDiv w:val="1"/>
      <w:marLeft w:val="0"/>
      <w:marRight w:val="0"/>
      <w:marTop w:val="0"/>
      <w:marBottom w:val="0"/>
      <w:divBdr>
        <w:top w:val="none" w:sz="0" w:space="0" w:color="auto"/>
        <w:left w:val="none" w:sz="0" w:space="0" w:color="auto"/>
        <w:bottom w:val="none" w:sz="0" w:space="0" w:color="auto"/>
        <w:right w:val="none" w:sz="0" w:space="0" w:color="auto"/>
      </w:divBdr>
    </w:div>
    <w:div w:id="870730529">
      <w:bodyDiv w:val="1"/>
      <w:marLeft w:val="0"/>
      <w:marRight w:val="0"/>
      <w:marTop w:val="0"/>
      <w:marBottom w:val="0"/>
      <w:divBdr>
        <w:top w:val="none" w:sz="0" w:space="0" w:color="auto"/>
        <w:left w:val="none" w:sz="0" w:space="0" w:color="auto"/>
        <w:bottom w:val="none" w:sz="0" w:space="0" w:color="auto"/>
        <w:right w:val="none" w:sz="0" w:space="0" w:color="auto"/>
      </w:divBdr>
    </w:div>
    <w:div w:id="940987659">
      <w:bodyDiv w:val="1"/>
      <w:marLeft w:val="0"/>
      <w:marRight w:val="0"/>
      <w:marTop w:val="0"/>
      <w:marBottom w:val="0"/>
      <w:divBdr>
        <w:top w:val="none" w:sz="0" w:space="0" w:color="auto"/>
        <w:left w:val="none" w:sz="0" w:space="0" w:color="auto"/>
        <w:bottom w:val="none" w:sz="0" w:space="0" w:color="auto"/>
        <w:right w:val="none" w:sz="0" w:space="0" w:color="auto"/>
      </w:divBdr>
    </w:div>
    <w:div w:id="1055934742">
      <w:bodyDiv w:val="1"/>
      <w:marLeft w:val="0"/>
      <w:marRight w:val="0"/>
      <w:marTop w:val="0"/>
      <w:marBottom w:val="0"/>
      <w:divBdr>
        <w:top w:val="none" w:sz="0" w:space="0" w:color="auto"/>
        <w:left w:val="none" w:sz="0" w:space="0" w:color="auto"/>
        <w:bottom w:val="none" w:sz="0" w:space="0" w:color="auto"/>
        <w:right w:val="none" w:sz="0" w:space="0" w:color="auto"/>
      </w:divBdr>
    </w:div>
    <w:div w:id="1061100637">
      <w:bodyDiv w:val="1"/>
      <w:marLeft w:val="0"/>
      <w:marRight w:val="0"/>
      <w:marTop w:val="0"/>
      <w:marBottom w:val="0"/>
      <w:divBdr>
        <w:top w:val="none" w:sz="0" w:space="0" w:color="auto"/>
        <w:left w:val="none" w:sz="0" w:space="0" w:color="auto"/>
        <w:bottom w:val="none" w:sz="0" w:space="0" w:color="auto"/>
        <w:right w:val="none" w:sz="0" w:space="0" w:color="auto"/>
      </w:divBdr>
    </w:div>
    <w:div w:id="1198812132">
      <w:bodyDiv w:val="1"/>
      <w:marLeft w:val="0"/>
      <w:marRight w:val="0"/>
      <w:marTop w:val="0"/>
      <w:marBottom w:val="0"/>
      <w:divBdr>
        <w:top w:val="none" w:sz="0" w:space="0" w:color="auto"/>
        <w:left w:val="none" w:sz="0" w:space="0" w:color="auto"/>
        <w:bottom w:val="none" w:sz="0" w:space="0" w:color="auto"/>
        <w:right w:val="none" w:sz="0" w:space="0" w:color="auto"/>
      </w:divBdr>
    </w:div>
    <w:div w:id="1202786311">
      <w:bodyDiv w:val="1"/>
      <w:marLeft w:val="0"/>
      <w:marRight w:val="0"/>
      <w:marTop w:val="0"/>
      <w:marBottom w:val="0"/>
      <w:divBdr>
        <w:top w:val="none" w:sz="0" w:space="0" w:color="auto"/>
        <w:left w:val="none" w:sz="0" w:space="0" w:color="auto"/>
        <w:bottom w:val="none" w:sz="0" w:space="0" w:color="auto"/>
        <w:right w:val="none" w:sz="0" w:space="0" w:color="auto"/>
      </w:divBdr>
    </w:div>
    <w:div w:id="1275939557">
      <w:bodyDiv w:val="1"/>
      <w:marLeft w:val="0"/>
      <w:marRight w:val="0"/>
      <w:marTop w:val="0"/>
      <w:marBottom w:val="0"/>
      <w:divBdr>
        <w:top w:val="none" w:sz="0" w:space="0" w:color="auto"/>
        <w:left w:val="none" w:sz="0" w:space="0" w:color="auto"/>
        <w:bottom w:val="none" w:sz="0" w:space="0" w:color="auto"/>
        <w:right w:val="none" w:sz="0" w:space="0" w:color="auto"/>
      </w:divBdr>
    </w:div>
    <w:div w:id="1660037811">
      <w:bodyDiv w:val="1"/>
      <w:marLeft w:val="0"/>
      <w:marRight w:val="0"/>
      <w:marTop w:val="0"/>
      <w:marBottom w:val="0"/>
      <w:divBdr>
        <w:top w:val="none" w:sz="0" w:space="0" w:color="auto"/>
        <w:left w:val="none" w:sz="0" w:space="0" w:color="auto"/>
        <w:bottom w:val="none" w:sz="0" w:space="0" w:color="auto"/>
        <w:right w:val="none" w:sz="0" w:space="0" w:color="auto"/>
      </w:divBdr>
    </w:div>
    <w:div w:id="1752191049">
      <w:bodyDiv w:val="1"/>
      <w:marLeft w:val="0"/>
      <w:marRight w:val="0"/>
      <w:marTop w:val="0"/>
      <w:marBottom w:val="0"/>
      <w:divBdr>
        <w:top w:val="none" w:sz="0" w:space="0" w:color="auto"/>
        <w:left w:val="none" w:sz="0" w:space="0" w:color="auto"/>
        <w:bottom w:val="none" w:sz="0" w:space="0" w:color="auto"/>
        <w:right w:val="none" w:sz="0" w:space="0" w:color="auto"/>
      </w:divBdr>
    </w:div>
    <w:div w:id="21366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8B97A3BCABB40BE3E496F73817AFA" ma:contentTypeVersion="15" ma:contentTypeDescription="Create a new document." ma:contentTypeScope="" ma:versionID="468c9c12726f126066d01c76c4b1bbad">
  <xsd:schema xmlns:xsd="http://www.w3.org/2001/XMLSchema" xmlns:xs="http://www.w3.org/2001/XMLSchema" xmlns:p="http://schemas.microsoft.com/office/2006/metadata/properties" xmlns:ns2="26aaa3d7-c1f3-491d-a768-8ddea99dcb3a" xmlns:ns3="1bcdbdd6-47f5-4cd5-bd0a-375d4a12b6de" targetNamespace="http://schemas.microsoft.com/office/2006/metadata/properties" ma:root="true" ma:fieldsID="5bd19802b8cc64d6b05728186995551a" ns2:_="" ns3:_="">
    <xsd:import namespace="26aaa3d7-c1f3-491d-a768-8ddea99dcb3a"/>
    <xsd:import namespace="1bcdbdd6-47f5-4cd5-bd0a-375d4a12b6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aa3d7-c1f3-491d-a768-8ddea99dc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76c7d9-214e-412d-9c12-b6ab1401010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Function" ma:index="22" nillable="true" ma:displayName="Function" ma:format="Dropdown" ma:internalName="Function">
      <xsd:simpleType>
        <xsd:restriction base="dms:Choice">
          <xsd:enumeration value="Current"/>
          <xsd:enumeration value="Offer"/>
        </xsd:restriction>
      </xsd:simpleType>
    </xsd:element>
  </xsd:schema>
  <xsd:schema xmlns:xsd="http://www.w3.org/2001/XMLSchema" xmlns:xs="http://www.w3.org/2001/XMLSchema" xmlns:dms="http://schemas.microsoft.com/office/2006/documentManagement/types" xmlns:pc="http://schemas.microsoft.com/office/infopath/2007/PartnerControls" targetNamespace="1bcdbdd6-47f5-4cd5-bd0a-375d4a12b6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e3e7e3-bd36-4e32-b605-72c264c35615}" ma:internalName="TaxCatchAll" ma:showField="CatchAllData" ma:web="1bcdbdd6-47f5-4cd5-bd0a-375d4a12b6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cdbdd6-47f5-4cd5-bd0a-375d4a12b6de" xsi:nil="true"/>
    <lcf76f155ced4ddcb4097134ff3c332f xmlns="26aaa3d7-c1f3-491d-a768-8ddea99dcb3a">
      <Terms xmlns="http://schemas.microsoft.com/office/infopath/2007/PartnerControls"/>
    </lcf76f155ced4ddcb4097134ff3c332f>
    <Function xmlns="26aaa3d7-c1f3-491d-a768-8ddea99dcb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75BD3-96C9-4BC2-8EB0-3C0AB4A73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aa3d7-c1f3-491d-a768-8ddea99dcb3a"/>
    <ds:schemaRef ds:uri="1bcdbdd6-47f5-4cd5-bd0a-375d4a12b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BCC20-DBFC-4B9B-A916-DCAFF17E6E8E}">
  <ds:schemaRefs>
    <ds:schemaRef ds:uri="http://schemas.microsoft.com/office/2006/metadata/properties"/>
    <ds:schemaRef ds:uri="http://schemas.microsoft.com/office/infopath/2007/PartnerControls"/>
    <ds:schemaRef ds:uri="1bcdbdd6-47f5-4cd5-bd0a-375d4a12b6de"/>
    <ds:schemaRef ds:uri="26aaa3d7-c1f3-491d-a768-8ddea99dcb3a"/>
  </ds:schemaRefs>
</ds:datastoreItem>
</file>

<file path=customXml/itemProps3.xml><?xml version="1.0" encoding="utf-8"?>
<ds:datastoreItem xmlns:ds="http://schemas.openxmlformats.org/officeDocument/2006/customXml" ds:itemID="{EA9AFF5D-063B-451B-9E49-B20CD321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3264</Words>
  <Characters>18606</Characters>
  <Application>Microsoft Office Word</Application>
  <DocSecurity>0</DocSecurity>
  <Lines>155</Lines>
  <Paragraphs>43</Paragraphs>
  <ScaleCrop>false</ScaleCrop>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Watson</dc:creator>
  <cp:keywords/>
  <dc:description/>
  <cp:lastModifiedBy>Leeann Watson</cp:lastModifiedBy>
  <cp:revision>39</cp:revision>
  <cp:lastPrinted>2025-06-19T02:14:00Z</cp:lastPrinted>
  <dcterms:created xsi:type="dcterms:W3CDTF">2025-06-16T03:57:00Z</dcterms:created>
  <dcterms:modified xsi:type="dcterms:W3CDTF">2025-06-24T22:39:00Z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0x010100C298B97A3BCABB40BE3E496F73817AFA</vt:lpwstr>
  </property>
  <property fmtid="{D5CDD505-2E9C-101B-9397-08002B2CF9AE}" pid="3" name="MediaServiceImageTags">
    <vt:lpwstr/>
  </property>
</Properties>
</file>